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99" w:type="dxa"/>
        <w:tblInd w:w="-252" w:type="dxa"/>
        <w:tblLook w:val="0000" w:firstRow="0" w:lastRow="0" w:firstColumn="0" w:lastColumn="0" w:noHBand="0" w:noVBand="0"/>
      </w:tblPr>
      <w:tblGrid>
        <w:gridCol w:w="4320"/>
        <w:gridCol w:w="1782"/>
        <w:gridCol w:w="3997"/>
      </w:tblGrid>
      <w:tr w:rsidR="00E52B17" w:rsidRPr="00D42272" w:rsidTr="00DB2CED">
        <w:trPr>
          <w:trHeight w:val="2702"/>
        </w:trPr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272">
              <w:rPr>
                <w:rFonts w:ascii="Times New Roman" w:eastAsia="Times New Roman" w:hAnsi="Times New Roman" w:cs="Times New Roman"/>
                <w:b/>
                <w:lang w:eastAsia="ru-RU"/>
              </w:rPr>
              <w:t>БАШ</w:t>
            </w:r>
            <w:r w:rsidRPr="00D42272">
              <w:rPr>
                <w:rFonts w:ascii="a_Timer Bashkir" w:eastAsia="Times New Roman" w:hAnsi="a_Timer Bashkir" w:cs="Times New Roman"/>
                <w:b/>
                <w:lang w:eastAsia="ru-RU"/>
              </w:rPr>
              <w:t>Ҡ</w:t>
            </w:r>
            <w:r w:rsidRPr="00D42272">
              <w:rPr>
                <w:rFonts w:ascii="Times New Roman" w:eastAsia="Times New Roman" w:hAnsi="Times New Roman" w:cs="Times New Roman"/>
                <w:b/>
                <w:lang w:eastAsia="ru-RU"/>
              </w:rPr>
              <w:t>ОРТОСТАН РЕСПУБЛИКАҺ</w:t>
            </w:r>
            <w:proofErr w:type="gramStart"/>
            <w:r w:rsidRPr="00D42272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proofErr w:type="gramEnd"/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272">
              <w:rPr>
                <w:rFonts w:ascii="Times New Roman" w:eastAsia="Times New Roman" w:hAnsi="Times New Roman" w:cs="Times New Roman"/>
                <w:b/>
                <w:lang w:eastAsia="ru-RU"/>
              </w:rPr>
              <w:t>ИГЛИН РАЙОНЫ</w:t>
            </w: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272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 РАЙОНЫНЫҢ</w:t>
            </w: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272">
              <w:rPr>
                <w:rFonts w:ascii="Times New Roman" w:eastAsia="Times New Roman" w:hAnsi="Times New Roman" w:cs="Times New Roman"/>
                <w:b/>
                <w:lang w:eastAsia="ru-RU"/>
              </w:rPr>
              <w:t>ИВАНО-КАЗАНКА АУЫЛ СОВЕТЫ</w:t>
            </w: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272">
              <w:rPr>
                <w:rFonts w:ascii="Times New Roman" w:eastAsia="Times New Roman" w:hAnsi="Times New Roman" w:cs="Times New Roman"/>
                <w:b/>
                <w:lang w:eastAsia="ru-RU"/>
              </w:rPr>
              <w:t>АУЫЛ БИЛƏМƏҺЕ</w:t>
            </w:r>
          </w:p>
          <w:p w:rsidR="00E52B17" w:rsidRPr="00D42272" w:rsidRDefault="00E52B17" w:rsidP="00DB2CED">
            <w:pPr>
              <w:tabs>
                <w:tab w:val="left" w:pos="360"/>
                <w:tab w:val="left" w:pos="540"/>
                <w:tab w:val="left" w:pos="720"/>
              </w:tabs>
              <w:spacing w:after="0" w:line="240" w:lineRule="auto"/>
              <w:jc w:val="center"/>
              <w:rPr>
                <w:rFonts w:ascii="a_Timer(15%) Bashkir" w:eastAsia="Times New Roman" w:hAnsi="a_Timer(15%) Bashkir" w:cs="Times New Roman"/>
                <w:sz w:val="20"/>
                <w:szCs w:val="20"/>
                <w:lang w:val="be-BY" w:eastAsia="ru-RU"/>
              </w:rPr>
            </w:pPr>
            <w:r w:rsidRPr="00D42272">
              <w:rPr>
                <w:rFonts w:ascii="a_Timer(15%) Bashkir" w:eastAsia="Times New Roman" w:hAnsi="a_Timer(15%) Bashkir" w:cs="Times New Roman"/>
                <w:b/>
                <w:sz w:val="20"/>
                <w:szCs w:val="20"/>
                <w:lang w:val="be-BY" w:eastAsia="ru-RU"/>
              </w:rPr>
              <w:t>ХАКИМИӘТЕ</w:t>
            </w: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452402, Ивано-Казанка </w:t>
            </w:r>
            <w:proofErr w:type="spellStart"/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</w:t>
            </w:r>
            <w:r w:rsidRPr="00D42272">
              <w:rPr>
                <w:rFonts w:ascii="a_Timer Bashkir" w:eastAsia="Times New Roman" w:hAnsi="a_Timer Bashkir" w:cs="Times New Roman"/>
                <w:sz w:val="18"/>
                <w:szCs w:val="18"/>
                <w:lang w:eastAsia="ru-RU"/>
              </w:rPr>
              <w:t>ҙ</w:t>
            </w:r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әк</w:t>
            </w:r>
            <w:proofErr w:type="spellEnd"/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урамы</w:t>
            </w:r>
            <w:proofErr w:type="spellEnd"/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</w:t>
            </w: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тел./факс (34795) 2-79-45</w:t>
            </w: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e-mail: ivkazanka@bk.ru</w:t>
            </w: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a_Timer Bashkir" w:eastAsia="Times New Roman" w:hAnsi="a_Timer Bashkir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27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1FB702" wp14:editId="1FBC8DC9">
                  <wp:extent cx="600075" cy="704850"/>
                  <wp:effectExtent l="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30000" contrast="72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272">
              <w:rPr>
                <w:rFonts w:ascii="Times New Roman" w:eastAsia="Times New Roman" w:hAnsi="Times New Roman" w:cs="Times New Roman"/>
                <w:b/>
                <w:lang w:eastAsia="ru-RU"/>
              </w:rPr>
              <w:t>АДМИНИСТРАЦИЯ</w:t>
            </w: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272">
              <w:rPr>
                <w:rFonts w:ascii="Times New Roman" w:eastAsia="Times New Roman" w:hAnsi="Times New Roman" w:cs="Times New Roman"/>
                <w:b/>
                <w:lang w:eastAsia="ru-RU"/>
              </w:rPr>
              <w:t>СЕЛЬСКОГО ПОСЕЛЕНИЯ</w:t>
            </w: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27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ИВАНО-КАЗАНСКИЙ СЕЛЬСОВЕТ МУНИЦИПАЛЬНОГО РАЙОНА ИГЛИНСКИЙ РАЙОН </w:t>
            </w: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272">
              <w:rPr>
                <w:rFonts w:ascii="Times New Roman" w:eastAsia="Times New Roman" w:hAnsi="Times New Roman" w:cs="Times New Roman"/>
                <w:b/>
                <w:lang w:eastAsia="ru-RU"/>
              </w:rPr>
              <w:t>РЕСПУБЛИКИ БАШКОРТОСТАН</w:t>
            </w: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452402, с. Ивано-Казанка ул. Центральная, 14</w:t>
            </w: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тел./факс (34795) 2-79-45</w:t>
            </w: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</w:t>
            </w:r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ivkazanka</w:t>
            </w:r>
            <w:proofErr w:type="spellEnd"/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@</w:t>
            </w:r>
            <w:proofErr w:type="spellStart"/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bk</w:t>
            </w:r>
            <w:proofErr w:type="spellEnd"/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D422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</w:tbl>
    <w:p w:rsidR="00E52B17" w:rsidRPr="00D42272" w:rsidRDefault="00E52B17" w:rsidP="00E5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0" w:type="dxa"/>
        <w:tblInd w:w="-72" w:type="dxa"/>
        <w:tblLook w:val="04A0" w:firstRow="1" w:lastRow="0" w:firstColumn="1" w:lastColumn="0" w:noHBand="0" w:noVBand="1"/>
      </w:tblPr>
      <w:tblGrid>
        <w:gridCol w:w="4140"/>
        <w:gridCol w:w="1800"/>
        <w:gridCol w:w="3960"/>
      </w:tblGrid>
      <w:tr w:rsidR="00E52B17" w:rsidRPr="00D42272" w:rsidTr="00DB2CED">
        <w:trPr>
          <w:trHeight w:val="1014"/>
        </w:trPr>
        <w:tc>
          <w:tcPr>
            <w:tcW w:w="4140" w:type="dxa"/>
          </w:tcPr>
          <w:p w:rsidR="00E52B17" w:rsidRPr="00D42272" w:rsidRDefault="00E52B17" w:rsidP="00DB2CED">
            <w:pPr>
              <w:tabs>
                <w:tab w:val="center" w:pos="1418"/>
              </w:tabs>
              <w:spacing w:before="240" w:after="6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42272">
              <w:rPr>
                <w:rFonts w:ascii="TimBashk" w:eastAsia="Times New Roman" w:hAnsi="TimBashk" w:cs="Times New Roman"/>
                <w:b/>
                <w:sz w:val="26"/>
                <w:szCs w:val="26"/>
                <w:lang w:eastAsia="ru-RU"/>
              </w:rPr>
              <w:t>КАРАР</w:t>
            </w:r>
          </w:p>
          <w:p w:rsidR="00E52B17" w:rsidRPr="00D42272" w:rsidRDefault="00E52B17" w:rsidP="00DB2CED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52B17" w:rsidRPr="00D42272" w:rsidRDefault="009D1302" w:rsidP="009D1302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 12</w:t>
            </w:r>
            <w:r w:rsidR="00E52B17" w:rsidRPr="00D4227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» </w:t>
            </w:r>
            <w:r w:rsidR="002702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август</w:t>
            </w:r>
            <w:r w:rsidR="00E52B17" w:rsidRPr="00D4227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20</w:t>
            </w:r>
            <w:r w:rsidR="002702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="00E52B17" w:rsidRPr="00D4227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й.</w:t>
            </w:r>
          </w:p>
        </w:tc>
        <w:tc>
          <w:tcPr>
            <w:tcW w:w="1800" w:type="dxa"/>
          </w:tcPr>
          <w:p w:rsidR="00E52B17" w:rsidRPr="00D42272" w:rsidRDefault="00E52B17" w:rsidP="00DB2CED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2B17" w:rsidRPr="00D42272" w:rsidRDefault="00E52B17" w:rsidP="00DB2CED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2B17" w:rsidRPr="00D42272" w:rsidRDefault="00E52B17" w:rsidP="003E171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4227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 </w:t>
            </w:r>
            <w:r w:rsidR="009D13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3E171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0" w:type="dxa"/>
          </w:tcPr>
          <w:p w:rsidR="00E52B17" w:rsidRPr="00D42272" w:rsidRDefault="00E52B17" w:rsidP="00DB2CED">
            <w:pPr>
              <w:spacing w:before="240" w:after="6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4227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ПОСТАНОВЛЕНИЕ</w:t>
            </w:r>
          </w:p>
          <w:p w:rsidR="00E52B17" w:rsidRPr="00D42272" w:rsidRDefault="00E52B17" w:rsidP="00DB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52B17" w:rsidRDefault="002702AF" w:rsidP="00DB2CED">
            <w:pPr>
              <w:tabs>
                <w:tab w:val="left" w:pos="3686"/>
                <w:tab w:val="left" w:pos="6120"/>
                <w:tab w:val="left" w:pos="89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« </w:t>
            </w:r>
            <w:r w:rsidR="009D13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  <w:r w:rsidR="00E52B17" w:rsidRPr="00D4227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» </w:t>
            </w:r>
            <w:r w:rsidR="009D13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августа</w:t>
            </w:r>
            <w:r w:rsidR="00E52B17" w:rsidRPr="00D4227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="00E52B17" w:rsidRPr="00D4227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г.</w:t>
            </w:r>
          </w:p>
          <w:p w:rsidR="00E52B17" w:rsidRPr="00D42272" w:rsidRDefault="00E52B17" w:rsidP="00DB2CED">
            <w:pPr>
              <w:tabs>
                <w:tab w:val="left" w:pos="3686"/>
                <w:tab w:val="left" w:pos="6120"/>
                <w:tab w:val="left" w:pos="89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DB7AF9" w:rsidRDefault="00DB7AF9" w:rsidP="009A4D8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E171C" w:rsidRPr="003E171C" w:rsidRDefault="003E171C" w:rsidP="003E171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bookmarkStart w:id="0" w:name="_GoBack"/>
      <w:r w:rsidRPr="003E17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утверждении </w:t>
      </w:r>
      <w:proofErr w:type="gramStart"/>
      <w:r w:rsidRPr="003E17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Порядка санкционирования оплаты денежных обязательств получателей средств бюджета сельского поселения</w:t>
      </w:r>
      <w:proofErr w:type="gramEnd"/>
      <w:r w:rsidRPr="003E17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sdt>
        <w:sdtPr>
          <w:rPr>
            <w:rFonts w:ascii="Times New Roman" w:eastAsia="Calibri" w:hAnsi="Times New Roman" w:cs="Times New Roman"/>
            <w:b/>
            <w:sz w:val="28"/>
            <w:szCs w:val="28"/>
          </w:rPr>
          <w:alias w:val="Наименование СС"/>
          <w:tag w:val="Наименование СС"/>
          <w:id w:val="1836223300"/>
          <w:placeholder>
            <w:docPart w:val="702F07D62C5E47C5821D500741BC8881"/>
          </w:placeholder>
          <w:comboBox>
            <w:listItem w:value="Выберите элемент."/>
            <w:listItem w:displayText="Акбердинский" w:value="Акбердинский"/>
            <w:listItem w:displayText="Ауструмский" w:value="Ауструмский"/>
            <w:listItem w:displayText="Балтийский" w:value="Балтийский"/>
            <w:listItem w:displayText="Ивано-Казанский" w:value="Ивано-Казанский"/>
            <w:listItem w:displayText="Иглинский" w:value="Иглинский"/>
            <w:listItem w:displayText="Калтымановский" w:value="Калтымановский"/>
            <w:listItem w:displayText="Кальтовский" w:value="Кальтовский"/>
            <w:listItem w:displayText="Красновосходский" w:value="Красновосходский"/>
            <w:listItem w:displayText="Кудеевский" w:value="Кудеевский"/>
            <w:listItem w:displayText="Лемезинский" w:value="Лемезинский"/>
            <w:listItem w:displayText="Майский" w:value="Майский"/>
            <w:listItem w:displayText="Надеждинский" w:value="Надеждинский"/>
            <w:listItem w:displayText="Охлебининский" w:value="Охлебининский"/>
            <w:listItem w:displayText="Татимановский" w:value="Татимановский"/>
            <w:listItem w:displayText="Турбаслинский" w:value="Турбаслинский"/>
            <w:listItem w:displayText="Уктеевский" w:value="Уктеевский"/>
            <w:listItem w:displayText="Улу-Телякский" w:value="Улу-Телякский"/>
            <w:listItem w:displayText="Урманский" w:value="Урманский"/>
            <w:listItem w:displayText="Чуваш-Кубовский" w:value="Чуваш-Кубовский"/>
          </w:comboBox>
        </w:sdtPr>
        <w:sdtEndPr>
          <w:rPr>
            <w:rFonts w:ascii="Calibri" w:hAnsi="Calibri"/>
            <w:shd w:val="clear" w:color="auto" w:fill="FFFFFF"/>
          </w:rPr>
        </w:sdtEndPr>
        <w:sdtContent>
          <w:r w:rsidRPr="003E171C">
            <w:rPr>
              <w:rFonts w:ascii="Times New Roman" w:eastAsia="Calibri" w:hAnsi="Times New Roman" w:cs="Times New Roman"/>
              <w:b/>
              <w:sz w:val="28"/>
              <w:szCs w:val="28"/>
            </w:rPr>
            <w:t>Ивано-Казанский</w:t>
          </w:r>
        </w:sdtContent>
      </w:sdt>
      <w:r w:rsidRPr="003E17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сельсовет  муниципального района Иглинский район Республики Башкортостан и администраторов источников финансирования дефицита бюджета сельского поселения </w:t>
      </w:r>
      <w:sdt>
        <w:sdtPr>
          <w:rPr>
            <w:rFonts w:ascii="Times New Roman" w:eastAsia="Calibri" w:hAnsi="Times New Roman" w:cs="Times New Roman"/>
            <w:b/>
            <w:sz w:val="28"/>
            <w:szCs w:val="28"/>
          </w:rPr>
          <w:alias w:val="Наименование СС"/>
          <w:tag w:val="Наименование СС"/>
          <w:id w:val="-1176115258"/>
          <w:placeholder>
            <w:docPart w:val="33462430DAD54E4B84381F3FD5E062E9"/>
          </w:placeholder>
          <w:comboBox>
            <w:listItem w:value="Выберите элемент."/>
            <w:listItem w:displayText="Акбердинский" w:value="Акбердинский"/>
            <w:listItem w:displayText="Ауструмский" w:value="Ауструмский"/>
            <w:listItem w:displayText="Балтийский" w:value="Балтийский"/>
            <w:listItem w:displayText="Ивано-Казанский" w:value="Ивано-Казанский"/>
            <w:listItem w:displayText="Иглинский" w:value="Иглинский"/>
            <w:listItem w:displayText="Калтымановский" w:value="Калтымановский"/>
            <w:listItem w:displayText="Кальтовский" w:value="Кальтовский"/>
            <w:listItem w:displayText="Красновосходский" w:value="Красновосходский"/>
            <w:listItem w:displayText="Кудеевский" w:value="Кудеевский"/>
            <w:listItem w:displayText="Лемезинский" w:value="Лемезинский"/>
            <w:listItem w:displayText="Майский" w:value="Майский"/>
            <w:listItem w:displayText="Надеждинский" w:value="Надеждинский"/>
            <w:listItem w:displayText="Охлебининский" w:value="Охлебининский"/>
            <w:listItem w:displayText="Татимановский" w:value="Татимановский"/>
            <w:listItem w:displayText="Турбаслинский" w:value="Турбаслинский"/>
            <w:listItem w:displayText="Уктеевский" w:value="Уктеевский"/>
            <w:listItem w:displayText="Улу-Телякский" w:value="Улу-Телякский"/>
            <w:listItem w:displayText="Урманский" w:value="Урманский"/>
            <w:listItem w:displayText="Чуваш-Кубовский" w:value="Чуваш-Кубовский"/>
          </w:comboBox>
        </w:sdtPr>
        <w:sdtEndPr>
          <w:rPr>
            <w:rFonts w:ascii="Calibri" w:hAnsi="Calibri"/>
            <w:shd w:val="clear" w:color="auto" w:fill="FFFFFF"/>
          </w:rPr>
        </w:sdtEndPr>
        <w:sdtContent>
          <w:r w:rsidRPr="003E171C">
            <w:rPr>
              <w:rFonts w:ascii="Times New Roman" w:eastAsia="Calibri" w:hAnsi="Times New Roman" w:cs="Times New Roman"/>
              <w:b/>
              <w:sz w:val="28"/>
              <w:szCs w:val="28"/>
            </w:rPr>
            <w:t>Ивано-Казанский</w:t>
          </w:r>
        </w:sdtContent>
      </w:sdt>
      <w:r w:rsidRPr="003E17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сельсовет муниципального района Иглинский район </w:t>
      </w:r>
    </w:p>
    <w:p w:rsidR="003E171C" w:rsidRPr="003E171C" w:rsidRDefault="003E171C" w:rsidP="003E171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E17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Республики Башкортостан</w:t>
      </w:r>
      <w:bookmarkEnd w:id="0"/>
    </w:p>
    <w:p w:rsidR="003E171C" w:rsidRPr="003E171C" w:rsidRDefault="003E171C" w:rsidP="003E171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E171C" w:rsidRPr="003E171C" w:rsidRDefault="003E171C" w:rsidP="003E171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E171C" w:rsidRDefault="003E171C" w:rsidP="003E171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E171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соответствии со статьями 219 и 219.2 Бюджетного кодекса Российской Федерации, Законом Республики Башкортостан "О бюджетном процессе в Республике Башкортостан", администрация сельского поселения </w:t>
      </w:r>
      <w:sdt>
        <w:sdtPr>
          <w:rPr>
            <w:rFonts w:ascii="Times New Roman" w:eastAsia="Calibri" w:hAnsi="Times New Roman" w:cs="Times New Roman"/>
            <w:sz w:val="28"/>
            <w:szCs w:val="28"/>
          </w:rPr>
          <w:alias w:val="Наименование СС"/>
          <w:tag w:val="Наименование СС"/>
          <w:id w:val="-1798210247"/>
          <w:placeholder>
            <w:docPart w:val="7BEC8489F3E648F2BFE4666534653944"/>
          </w:placeholder>
          <w:comboBox>
            <w:listItem w:value="Выберите элемент."/>
            <w:listItem w:displayText="Акбердинский" w:value="Акбердинский"/>
            <w:listItem w:displayText="Ауструмский" w:value="Ауструмский"/>
            <w:listItem w:displayText="Балтийский" w:value="Балтийский"/>
            <w:listItem w:displayText="Ивано-Казанский" w:value="Ивано-Казанский"/>
            <w:listItem w:displayText="Иглинский" w:value="Иглинский"/>
            <w:listItem w:displayText="Калтымановский" w:value="Калтымановский"/>
            <w:listItem w:displayText="Кальтовский" w:value="Кальтовский"/>
            <w:listItem w:displayText="Красновосходский" w:value="Красновосходский"/>
            <w:listItem w:displayText="Кудеевский" w:value="Кудеевский"/>
            <w:listItem w:displayText="Лемезинский" w:value="Лемезинский"/>
            <w:listItem w:displayText="Майский" w:value="Майский"/>
            <w:listItem w:displayText="Надеждинский" w:value="Надеждинский"/>
            <w:listItem w:displayText="Охлебининский" w:value="Охлебининский"/>
            <w:listItem w:displayText="Татимановский" w:value="Татимановский"/>
            <w:listItem w:displayText="Турбаслинский" w:value="Турбаслинский"/>
            <w:listItem w:displayText="Уктеевский" w:value="Уктеевский"/>
            <w:listItem w:displayText="Улу-Телякский" w:value="Улу-Телякский"/>
            <w:listItem w:displayText="Урманский" w:value="Урманский"/>
            <w:listItem w:displayText="Чуваш-Кубовский" w:value="Чуваш-Кубовский"/>
          </w:comboBox>
        </w:sdtPr>
        <w:sdtEndPr>
          <w:rPr>
            <w:rFonts w:ascii="Calibri" w:hAnsi="Calibri"/>
            <w:shd w:val="clear" w:color="auto" w:fill="FFFFFF"/>
          </w:rPr>
        </w:sdtEndPr>
        <w:sdtContent>
          <w:r w:rsidRPr="003E171C">
            <w:rPr>
              <w:rFonts w:ascii="Times New Roman" w:eastAsia="Calibri" w:hAnsi="Times New Roman" w:cs="Times New Roman"/>
              <w:sz w:val="28"/>
              <w:szCs w:val="28"/>
            </w:rPr>
            <w:t>Ивано-Казанский</w:t>
          </w:r>
        </w:sdtContent>
      </w:sdt>
      <w:r w:rsidRPr="003E171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сельсовет муниципального района Иглинский район Республики Башкортостан (далее - сельское поселение), </w:t>
      </w:r>
    </w:p>
    <w:p w:rsidR="003E171C" w:rsidRPr="003E171C" w:rsidRDefault="003E171C" w:rsidP="003E171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E171C" w:rsidRDefault="003E171C" w:rsidP="003E171C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E171C">
        <w:rPr>
          <w:rFonts w:ascii="Times New Roman" w:eastAsia="Calibri" w:hAnsi="Times New Roman" w:cs="Times New Roman"/>
          <w:sz w:val="28"/>
          <w:szCs w:val="28"/>
          <w:lang w:eastAsia="ar-SA"/>
        </w:rPr>
        <w:t>ПОСТАНОВЛЯЮ:</w:t>
      </w:r>
    </w:p>
    <w:p w:rsidR="003E171C" w:rsidRPr="003E171C" w:rsidRDefault="003E171C" w:rsidP="003E171C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E171C" w:rsidRPr="003E171C" w:rsidRDefault="003E171C" w:rsidP="003E171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E171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1.Утвердить  порядок </w:t>
      </w:r>
      <w:proofErr w:type="gramStart"/>
      <w:r w:rsidRPr="003E171C">
        <w:rPr>
          <w:rFonts w:ascii="Times New Roman" w:eastAsia="Calibri" w:hAnsi="Times New Roman" w:cs="Times New Roman"/>
          <w:sz w:val="28"/>
          <w:szCs w:val="28"/>
          <w:lang w:eastAsia="ar-SA"/>
        </w:rPr>
        <w:t>санкционирования оплаты денежных обязательств получателей средств бюджета сельского поселения</w:t>
      </w:r>
      <w:proofErr w:type="gramEnd"/>
      <w:r w:rsidRPr="003E171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sdt>
        <w:sdtPr>
          <w:rPr>
            <w:rFonts w:ascii="Times New Roman" w:eastAsia="Calibri" w:hAnsi="Times New Roman" w:cs="Times New Roman"/>
            <w:sz w:val="28"/>
            <w:szCs w:val="28"/>
          </w:rPr>
          <w:alias w:val="Наименование СС"/>
          <w:tag w:val="Наименование СС"/>
          <w:id w:val="1049345223"/>
          <w:placeholder>
            <w:docPart w:val="8F0E1665102B40A79FBD37620DA94902"/>
          </w:placeholder>
          <w:comboBox>
            <w:listItem w:value="Выберите элемент."/>
            <w:listItem w:displayText="Акбердинский" w:value="Акбердинский"/>
            <w:listItem w:displayText="Ауструмский" w:value="Ауструмский"/>
            <w:listItem w:displayText="Балтийский" w:value="Балтийский"/>
            <w:listItem w:displayText="Ивано-Казанский" w:value="Ивано-Казанский"/>
            <w:listItem w:displayText="Иглинский" w:value="Иглинский"/>
            <w:listItem w:displayText="Калтымановский" w:value="Калтымановский"/>
            <w:listItem w:displayText="Кальтовский" w:value="Кальтовский"/>
            <w:listItem w:displayText="Красновосходский" w:value="Красновосходский"/>
            <w:listItem w:displayText="Кудеевский" w:value="Кудеевский"/>
            <w:listItem w:displayText="Лемезинский" w:value="Лемезинский"/>
            <w:listItem w:displayText="Майский" w:value="Майский"/>
            <w:listItem w:displayText="Надеждинский" w:value="Надеждинский"/>
            <w:listItem w:displayText="Охлебининский" w:value="Охлебининский"/>
            <w:listItem w:displayText="Татимановский" w:value="Татимановский"/>
            <w:listItem w:displayText="Турбаслинский" w:value="Турбаслинский"/>
            <w:listItem w:displayText="Уктеевский" w:value="Уктеевский"/>
            <w:listItem w:displayText="Улу-Телякский" w:value="Улу-Телякский"/>
            <w:listItem w:displayText="Урманский" w:value="Урманский"/>
            <w:listItem w:displayText="Чуваш-Кубовский" w:value="Чуваш-Кубовский"/>
          </w:comboBox>
        </w:sdtPr>
        <w:sdtEndPr>
          <w:rPr>
            <w:rFonts w:ascii="Calibri" w:hAnsi="Calibri"/>
            <w:shd w:val="clear" w:color="auto" w:fill="FFFFFF"/>
          </w:rPr>
        </w:sdtEndPr>
        <w:sdtContent>
          <w:r w:rsidRPr="003E171C">
            <w:rPr>
              <w:rFonts w:ascii="Times New Roman" w:eastAsia="Calibri" w:hAnsi="Times New Roman" w:cs="Times New Roman"/>
              <w:sz w:val="28"/>
              <w:szCs w:val="28"/>
            </w:rPr>
            <w:t>Ивано-Казанский</w:t>
          </w:r>
        </w:sdtContent>
      </w:sdt>
      <w:r w:rsidRPr="003E171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сельсовет муниципального района Иглинский район Республики Башкортостан и администраторов источников финансирования дефицита бюджета сельского поселения </w:t>
      </w:r>
      <w:sdt>
        <w:sdtPr>
          <w:rPr>
            <w:rFonts w:ascii="Times New Roman" w:eastAsia="Calibri" w:hAnsi="Times New Roman" w:cs="Times New Roman"/>
            <w:sz w:val="28"/>
            <w:szCs w:val="28"/>
          </w:rPr>
          <w:alias w:val="Наименование СС"/>
          <w:tag w:val="Наименование СС"/>
          <w:id w:val="1275589899"/>
          <w:placeholder>
            <w:docPart w:val="888949AA7F4943A898CFA6C13B6A1AE1"/>
          </w:placeholder>
          <w:comboBox>
            <w:listItem w:value="Выберите элемент."/>
            <w:listItem w:displayText="Акбердинский" w:value="Акбердинский"/>
            <w:listItem w:displayText="Ауструмский" w:value="Ауструмский"/>
            <w:listItem w:displayText="Балтийский" w:value="Балтийский"/>
            <w:listItem w:displayText="Ивано-Казанский" w:value="Ивано-Казанский"/>
            <w:listItem w:displayText="Иглинский" w:value="Иглинский"/>
            <w:listItem w:displayText="Калтымановский" w:value="Калтымановский"/>
            <w:listItem w:displayText="Кальтовский" w:value="Кальтовский"/>
            <w:listItem w:displayText="Красновосходский" w:value="Красновосходский"/>
            <w:listItem w:displayText="Кудеевский" w:value="Кудеевский"/>
            <w:listItem w:displayText="Лемезинский" w:value="Лемезинский"/>
            <w:listItem w:displayText="Майский" w:value="Майский"/>
            <w:listItem w:displayText="Надеждинский" w:value="Надеждинский"/>
            <w:listItem w:displayText="Охлебининский" w:value="Охлебининский"/>
            <w:listItem w:displayText="Татимановский" w:value="Татимановский"/>
            <w:listItem w:displayText="Турбаслинский" w:value="Турбаслинский"/>
            <w:listItem w:displayText="Уктеевский" w:value="Уктеевский"/>
            <w:listItem w:displayText="Улу-Телякский" w:value="Улу-Телякский"/>
            <w:listItem w:displayText="Урманский" w:value="Урманский"/>
            <w:listItem w:displayText="Чуваш-Кубовский" w:value="Чуваш-Кубовский"/>
          </w:comboBox>
        </w:sdtPr>
        <w:sdtEndPr>
          <w:rPr>
            <w:rFonts w:ascii="Calibri" w:hAnsi="Calibri"/>
            <w:shd w:val="clear" w:color="auto" w:fill="FFFFFF"/>
          </w:rPr>
        </w:sdtEndPr>
        <w:sdtContent>
          <w:r w:rsidRPr="003E171C">
            <w:rPr>
              <w:rFonts w:ascii="Times New Roman" w:eastAsia="Calibri" w:hAnsi="Times New Roman" w:cs="Times New Roman"/>
              <w:sz w:val="28"/>
              <w:szCs w:val="28"/>
            </w:rPr>
            <w:t>Ивано-Казанский</w:t>
          </w:r>
        </w:sdtContent>
      </w:sdt>
      <w:r w:rsidRPr="003E171C"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3E171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сельсовет муниципального района Иглинский район Республики Башкортостан </w:t>
      </w:r>
    </w:p>
    <w:p w:rsidR="003E171C" w:rsidRPr="003E171C" w:rsidRDefault="003E171C" w:rsidP="003E171C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>2.Настоящее постановление подлежит обнародованию и размещению на официальном сайте администрации  сельского поселения</w:t>
      </w:r>
      <w:r w:rsidRPr="003E171C">
        <w:rPr>
          <w:rFonts w:ascii="Times New Roman" w:eastAsia="Calibri" w:hAnsi="Times New Roman" w:cs="Times New Roman"/>
          <w:b/>
          <w:sz w:val="28"/>
        </w:rPr>
        <w:t xml:space="preserve"> </w:t>
      </w:r>
      <w:sdt>
        <w:sdtPr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alias w:val="Наименование СС"/>
          <w:tag w:val="Наименование СС"/>
          <w:id w:val="824866887"/>
          <w:placeholder>
            <w:docPart w:val="0081F17755FB4601BE7D5D93BB264FDD"/>
          </w:placeholder>
          <w:comboBox>
            <w:listItem w:value="Выберите элемент."/>
            <w:listItem w:displayText="Акбердинский" w:value="Акбердинский"/>
            <w:listItem w:displayText="Ауструмский" w:value="Ауструмский"/>
            <w:listItem w:displayText="Балтийский" w:value="Балтийский"/>
            <w:listItem w:displayText="Ивано-Казанский" w:value="Ивано-Казанский"/>
            <w:listItem w:displayText="Иглинский" w:value="Иглинский"/>
            <w:listItem w:displayText="Калтымановский" w:value="Калтымановский"/>
            <w:listItem w:displayText="Кальтовский" w:value="Кальтовский"/>
            <w:listItem w:displayText="Красновосходский" w:value="Красновосходский"/>
            <w:listItem w:displayText="Кудеевский" w:value="Кудеевский"/>
            <w:listItem w:displayText="Лемезинский" w:value="Лемезинский"/>
            <w:listItem w:displayText="Майский" w:value="Майский"/>
            <w:listItem w:displayText="Надеждинский" w:value="Надеждинский"/>
            <w:listItem w:displayText="Охлебининский" w:value="Охлебининский"/>
            <w:listItem w:displayText="Татимановский" w:value="Татимановский"/>
            <w:listItem w:displayText="Турбаслинский" w:value="Турбаслинский"/>
            <w:listItem w:displayText="Уктеевский" w:value="Уктеевский"/>
            <w:listItem w:displayText="Улу-Телякский" w:value="Улу-Телякский"/>
            <w:listItem w:displayText="Урманский" w:value="Урманский"/>
            <w:listItem w:displayText="Чуваш-Кубовский" w:value="Чуваш-Кубовский"/>
          </w:comboBox>
        </w:sdtPr>
        <w:sdtContent>
          <w:r w:rsidRPr="003E171C">
            <w:rPr>
              <w:rFonts w:ascii="Times New Roman" w:eastAsia="Calibri" w:hAnsi="Times New Roman" w:cs="Times New Roman"/>
              <w:sz w:val="28"/>
              <w:szCs w:val="28"/>
              <w:shd w:val="clear" w:color="auto" w:fill="FFFFFF"/>
            </w:rPr>
            <w:t>Ивано-Казанский</w:t>
          </w:r>
          <w:r>
            <w:rPr>
              <w:rFonts w:ascii="Times New Roman" w:eastAsia="Calibri" w:hAnsi="Times New Roman" w:cs="Times New Roman"/>
              <w:sz w:val="28"/>
              <w:szCs w:val="28"/>
              <w:shd w:val="clear" w:color="auto" w:fill="FFFFFF"/>
            </w:rPr>
            <w:t xml:space="preserve"> сельсовет</w:t>
          </w:r>
        </w:sdtContent>
      </w:sdt>
      <w:r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3E171C" w:rsidRPr="003E171C" w:rsidRDefault="003E171C" w:rsidP="003E171C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E171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3. </w:t>
      </w:r>
      <w:proofErr w:type="gramStart"/>
      <w:r w:rsidRPr="003E171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Pr="003E171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исполнением настоящего постановления оставляю за  собой.</w:t>
      </w:r>
    </w:p>
    <w:p w:rsidR="00E52B17" w:rsidRPr="009A4D8F" w:rsidRDefault="00E52B17" w:rsidP="00E52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365" w:rsidRDefault="008C7712" w:rsidP="002702AF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1302">
        <w:rPr>
          <w:rFonts w:ascii="Times New Roman" w:hAnsi="Times New Roman" w:cs="Times New Roman"/>
          <w:sz w:val="28"/>
          <w:szCs w:val="28"/>
        </w:rPr>
        <w:t xml:space="preserve">Глава сельского поселения:                          </w:t>
      </w:r>
      <w:r w:rsidR="009A4D8F" w:rsidRPr="009D130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D130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D1302">
        <w:rPr>
          <w:rFonts w:ascii="Times New Roman" w:hAnsi="Times New Roman" w:cs="Times New Roman"/>
          <w:sz w:val="28"/>
          <w:szCs w:val="28"/>
        </w:rPr>
        <w:t xml:space="preserve">      А.А. Куклин</w:t>
      </w:r>
    </w:p>
    <w:p w:rsidR="003E171C" w:rsidRPr="003E171C" w:rsidRDefault="003E171C" w:rsidP="003E171C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3E171C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Pr="003E171C">
        <w:rPr>
          <w:rFonts w:ascii="Times New Roman" w:eastAsia="Calibri" w:hAnsi="Times New Roman" w:cs="Times New Roman"/>
          <w:sz w:val="20"/>
          <w:szCs w:val="20"/>
          <w:lang w:eastAsia="ar-SA"/>
        </w:rPr>
        <w:t>Утвержден</w:t>
      </w:r>
    </w:p>
    <w:p w:rsidR="003E171C" w:rsidRPr="003E171C" w:rsidRDefault="003E171C" w:rsidP="003E171C">
      <w:pPr>
        <w:suppressAutoHyphens/>
        <w:autoSpaceDE w:val="0"/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3E171C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постановлением администрации </w:t>
      </w:r>
    </w:p>
    <w:p w:rsidR="003E171C" w:rsidRPr="003E171C" w:rsidRDefault="003E171C" w:rsidP="003E171C">
      <w:pPr>
        <w:suppressAutoHyphens/>
        <w:autoSpaceDE w:val="0"/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3E171C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сельского поселения  </w:t>
      </w:r>
    </w:p>
    <w:p w:rsidR="003E171C" w:rsidRPr="003E171C" w:rsidRDefault="003E171C" w:rsidP="003E171C">
      <w:pPr>
        <w:suppressAutoHyphens/>
        <w:autoSpaceDE w:val="0"/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sdt>
        <w:sdtPr>
          <w:rPr>
            <w:rFonts w:ascii="Times New Roman" w:eastAsia="Calibri" w:hAnsi="Times New Roman" w:cs="Times New Roman"/>
            <w:sz w:val="20"/>
          </w:rPr>
          <w:alias w:val="Наименование СС"/>
          <w:tag w:val="Наименование СС"/>
          <w:id w:val="-625468033"/>
          <w:placeholder>
            <w:docPart w:val="3D038F21F2344680AC1D314D578ACF1E"/>
          </w:placeholder>
          <w:comboBox>
            <w:listItem w:value="Выберите элемент."/>
            <w:listItem w:displayText="Акбердинский" w:value="Акбердинский"/>
            <w:listItem w:displayText="Ауструмский" w:value="Ауструмский"/>
            <w:listItem w:displayText="Балтийский" w:value="Балтийский"/>
            <w:listItem w:displayText="Ивано-Казанский" w:value="Ивано-Казанский"/>
            <w:listItem w:displayText="Иглинский" w:value="Иглинский"/>
            <w:listItem w:displayText="Калтымановский" w:value="Калтымановский"/>
            <w:listItem w:displayText="Кальтовский" w:value="Кальтовский"/>
            <w:listItem w:displayText="Красновосходский" w:value="Красновосходский"/>
            <w:listItem w:displayText="Кудеевский" w:value="Кудеевский"/>
            <w:listItem w:displayText="Лемезинский" w:value="Лемезинский"/>
            <w:listItem w:displayText="Майский" w:value="Майский"/>
            <w:listItem w:displayText="Надеждинский" w:value="Надеждинский"/>
            <w:listItem w:displayText="Охлебининский" w:value="Охлебининский"/>
            <w:listItem w:displayText="Татимановский" w:value="Татимановский"/>
            <w:listItem w:displayText="Турбаслинский" w:value="Турбаслинский"/>
            <w:listItem w:displayText="Уктеевский" w:value="Уктеевский"/>
            <w:listItem w:displayText="Улу-Телякский" w:value="Улу-Телякский"/>
            <w:listItem w:displayText="Урманский" w:value="Урманский"/>
            <w:listItem w:displayText="Чуваш-Кубовский" w:value="Чуваш-Кубовский"/>
          </w:comboBox>
        </w:sdtPr>
        <w:sdtEndPr>
          <w:rPr>
            <w:rFonts w:ascii="Calibri" w:hAnsi="Calibri"/>
            <w:sz w:val="28"/>
            <w:szCs w:val="28"/>
            <w:shd w:val="clear" w:color="auto" w:fill="FFFFFF"/>
          </w:rPr>
        </w:sdtEndPr>
        <w:sdtContent>
          <w:r>
            <w:rPr>
              <w:rFonts w:ascii="Times New Roman" w:eastAsia="Calibri" w:hAnsi="Times New Roman" w:cs="Times New Roman"/>
              <w:sz w:val="20"/>
            </w:rPr>
            <w:t>Ивано-Казанский</w:t>
          </w:r>
        </w:sdtContent>
      </w:sdt>
      <w:r w:rsidRPr="003E171C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сельсовет</w:t>
      </w:r>
    </w:p>
    <w:p w:rsidR="003E171C" w:rsidRDefault="003E171C" w:rsidP="003E171C">
      <w:pPr>
        <w:suppressAutoHyphens/>
        <w:autoSpaceDE w:val="0"/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>
        <w:rPr>
          <w:rFonts w:ascii="Times New Roman" w:eastAsia="Calibri" w:hAnsi="Times New Roman" w:cs="Times New Roman"/>
          <w:sz w:val="20"/>
          <w:szCs w:val="20"/>
          <w:lang w:eastAsia="ar-SA"/>
        </w:rPr>
        <w:t>муниципального района</w:t>
      </w:r>
      <w:r w:rsidRPr="003E171C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Иглинский район</w:t>
      </w:r>
    </w:p>
    <w:p w:rsidR="003E171C" w:rsidRPr="003E171C" w:rsidRDefault="003E171C" w:rsidP="003E171C">
      <w:pPr>
        <w:suppressAutoHyphens/>
        <w:autoSpaceDE w:val="0"/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>
        <w:rPr>
          <w:rFonts w:ascii="Times New Roman" w:eastAsia="Calibri" w:hAnsi="Times New Roman" w:cs="Times New Roman"/>
          <w:sz w:val="20"/>
          <w:szCs w:val="20"/>
          <w:lang w:eastAsia="ar-SA"/>
        </w:rPr>
        <w:t>Республики Башкортостан</w:t>
      </w:r>
      <w:r w:rsidRPr="003E171C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</w:t>
      </w:r>
    </w:p>
    <w:p w:rsidR="003E171C" w:rsidRPr="003E171C" w:rsidRDefault="003E171C" w:rsidP="003E171C">
      <w:pPr>
        <w:suppressAutoHyphens/>
        <w:autoSpaceDE w:val="0"/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3E171C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от  </w:t>
      </w:r>
      <w:r>
        <w:rPr>
          <w:rFonts w:ascii="Times New Roman" w:eastAsia="Calibri" w:hAnsi="Times New Roman" w:cs="Times New Roman"/>
          <w:sz w:val="20"/>
          <w:szCs w:val="20"/>
          <w:lang w:eastAsia="ar-SA"/>
        </w:rPr>
        <w:t>12 августа</w:t>
      </w:r>
      <w:r w:rsidRPr="003E171C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 2020 г. </w:t>
      </w:r>
      <w:r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№ 32</w:t>
      </w:r>
      <w:r w:rsidRPr="003E171C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</w:t>
      </w:r>
    </w:p>
    <w:p w:rsidR="003E171C" w:rsidRPr="003E171C" w:rsidRDefault="003E171C" w:rsidP="003E171C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E171C" w:rsidRPr="003E171C" w:rsidRDefault="003E171C" w:rsidP="003E17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171C" w:rsidRPr="003E171C" w:rsidRDefault="003E171C" w:rsidP="003E17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17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3E171C" w:rsidRPr="003E171C" w:rsidRDefault="003E171C" w:rsidP="003E17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17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санкционирования оплаты денежных обязательств</w:t>
      </w:r>
    </w:p>
    <w:p w:rsidR="003E171C" w:rsidRPr="003E171C" w:rsidRDefault="003E171C" w:rsidP="003E17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17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получателей средств бюджета </w:t>
      </w:r>
      <w:r w:rsidRPr="003E171C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сельского поселения </w:t>
      </w:r>
      <w:sdt>
        <w:sdtPr>
          <w:rPr>
            <w:rFonts w:ascii="Times New Roman" w:eastAsia="Calibri" w:hAnsi="Times New Roman" w:cs="Times New Roman"/>
            <w:b/>
            <w:sz w:val="28"/>
            <w:szCs w:val="28"/>
          </w:rPr>
          <w:alias w:val="Наименование СС"/>
          <w:tag w:val="Наименование СС"/>
          <w:id w:val="646314172"/>
          <w:placeholder>
            <w:docPart w:val="5ECA586E109749B493F00833D8079A84"/>
          </w:placeholder>
          <w:comboBox>
            <w:listItem w:value="Выберите элемент."/>
            <w:listItem w:displayText="Акбердинский" w:value="Акбердинский"/>
            <w:listItem w:displayText="Ауструмский" w:value="Ауструмский"/>
            <w:listItem w:displayText="Балтийский" w:value="Балтийский"/>
            <w:listItem w:displayText="Ивано-Казанский" w:value="Ивано-Казанский"/>
            <w:listItem w:displayText="Иглинский" w:value="Иглинский"/>
            <w:listItem w:displayText="Калтымановский" w:value="Калтымановский"/>
            <w:listItem w:displayText="Кальтовский" w:value="Кальтовский"/>
            <w:listItem w:displayText="Красновосходский" w:value="Красновосходский"/>
            <w:listItem w:displayText="Кудеевский" w:value="Кудеевский"/>
            <w:listItem w:displayText="Лемезинский" w:value="Лемезинский"/>
            <w:listItem w:displayText="Майский" w:value="Майский"/>
            <w:listItem w:displayText="Надеждинский" w:value="Надеждинский"/>
            <w:listItem w:displayText="Охлебининский" w:value="Охлебининский"/>
            <w:listItem w:displayText="Татимановский" w:value="Татимановский"/>
            <w:listItem w:displayText="Турбаслинский" w:value="Турбаслинский"/>
            <w:listItem w:displayText="Уктеевский" w:value="Уктеевский"/>
            <w:listItem w:displayText="Улу-Телякский" w:value="Улу-Телякский"/>
            <w:listItem w:displayText="Урманский" w:value="Урманский"/>
            <w:listItem w:displayText="Чуваш-Кубовский" w:value="Чуваш-Кубовский"/>
          </w:comboBox>
        </w:sdtPr>
        <w:sdtEndPr>
          <w:rPr>
            <w:rFonts w:ascii="Calibri" w:hAnsi="Calibri"/>
            <w:shd w:val="clear" w:color="auto" w:fill="FFFFFF"/>
          </w:rPr>
        </w:sdtEndPr>
        <w:sdtContent>
          <w:r w:rsidRPr="003E171C">
            <w:rPr>
              <w:rFonts w:ascii="Times New Roman" w:eastAsia="Calibri" w:hAnsi="Times New Roman" w:cs="Times New Roman"/>
              <w:b/>
              <w:sz w:val="28"/>
              <w:szCs w:val="28"/>
            </w:rPr>
            <w:t>Ивано-Казанский</w:t>
          </w:r>
        </w:sdtContent>
      </w:sdt>
      <w:r w:rsidRPr="003E171C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сельсовет</w:t>
      </w:r>
      <w:r w:rsidRPr="003E171C">
        <w:rPr>
          <w:rFonts w:ascii="Arial" w:eastAsia="Times New Roman" w:hAnsi="Arial" w:cs="Arial"/>
          <w:bCs/>
          <w:sz w:val="28"/>
          <w:szCs w:val="20"/>
          <w:lang w:eastAsia="ru-RU"/>
        </w:rPr>
        <w:t xml:space="preserve"> </w:t>
      </w:r>
      <w:r w:rsidRPr="003E17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района Иглинский район Республики Башкортостан и администраторов </w:t>
      </w:r>
      <w:proofErr w:type="gramStart"/>
      <w:r w:rsidRPr="003E17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источников финансирования дефицита бюджета </w:t>
      </w:r>
      <w:r w:rsidRPr="003E171C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сельского поселения</w:t>
      </w:r>
      <w:proofErr w:type="gramEnd"/>
      <w:r w:rsidRPr="003E171C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  <w:sdt>
        <w:sdtPr>
          <w:rPr>
            <w:rFonts w:ascii="Times New Roman" w:eastAsia="Calibri" w:hAnsi="Times New Roman" w:cs="Times New Roman"/>
            <w:b/>
            <w:sz w:val="28"/>
            <w:szCs w:val="28"/>
          </w:rPr>
          <w:alias w:val="Наименование СС"/>
          <w:tag w:val="Наименование СС"/>
          <w:id w:val="2090271149"/>
          <w:placeholder>
            <w:docPart w:val="E5F2C469D55B4E70B9D0E558C38F8403"/>
          </w:placeholder>
          <w:comboBox>
            <w:listItem w:value="Выберите элемент."/>
            <w:listItem w:displayText="Акбердинский" w:value="Акбердинский"/>
            <w:listItem w:displayText="Ауструмский" w:value="Ауструмский"/>
            <w:listItem w:displayText="Балтийский" w:value="Балтийский"/>
            <w:listItem w:displayText="Ивано-Казанский" w:value="Ивано-Казанский"/>
            <w:listItem w:displayText="Иглинский" w:value="Иглинский"/>
            <w:listItem w:displayText="Калтымановский" w:value="Калтымановский"/>
            <w:listItem w:displayText="Кальтовский" w:value="Кальтовский"/>
            <w:listItem w:displayText="Красновосходский" w:value="Красновосходский"/>
            <w:listItem w:displayText="Кудеевский" w:value="Кудеевский"/>
            <w:listItem w:displayText="Лемезинский" w:value="Лемезинский"/>
            <w:listItem w:displayText="Майский" w:value="Майский"/>
            <w:listItem w:displayText="Надеждинский" w:value="Надеждинский"/>
            <w:listItem w:displayText="Охлебининский" w:value="Охлебининский"/>
            <w:listItem w:displayText="Татимановский" w:value="Татимановский"/>
            <w:listItem w:displayText="Турбаслинский" w:value="Турбаслинский"/>
            <w:listItem w:displayText="Уктеевский" w:value="Уктеевский"/>
            <w:listItem w:displayText="Улу-Телякский" w:value="Улу-Телякский"/>
            <w:listItem w:displayText="Урманский" w:value="Урманский"/>
            <w:listItem w:displayText="Чуваш-Кубовский" w:value="Чуваш-Кубовский"/>
          </w:comboBox>
        </w:sdtPr>
        <w:sdtEndPr>
          <w:rPr>
            <w:rFonts w:ascii="Calibri" w:hAnsi="Calibri"/>
            <w:shd w:val="clear" w:color="auto" w:fill="FFFFFF"/>
          </w:rPr>
        </w:sdtEndPr>
        <w:sdtContent>
          <w:r w:rsidRPr="003E171C">
            <w:rPr>
              <w:rFonts w:ascii="Times New Roman" w:eastAsia="Calibri" w:hAnsi="Times New Roman" w:cs="Times New Roman"/>
              <w:b/>
              <w:sz w:val="28"/>
              <w:szCs w:val="28"/>
            </w:rPr>
            <w:t>Ивано-Казанский</w:t>
          </w:r>
        </w:sdtContent>
      </w:sdt>
      <w:r w:rsidRPr="003E171C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сельсовет</w:t>
      </w:r>
      <w:r w:rsidRPr="003E171C">
        <w:rPr>
          <w:rFonts w:ascii="Arial" w:eastAsia="Times New Roman" w:hAnsi="Arial" w:cs="Arial"/>
          <w:bCs/>
          <w:sz w:val="28"/>
          <w:szCs w:val="20"/>
          <w:lang w:eastAsia="ru-RU"/>
        </w:rPr>
        <w:t xml:space="preserve"> </w:t>
      </w:r>
    </w:p>
    <w:p w:rsidR="003E171C" w:rsidRPr="003E171C" w:rsidRDefault="003E171C" w:rsidP="003E17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17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района Иглинский район Республики Башкортостан</w:t>
      </w:r>
    </w:p>
    <w:p w:rsidR="003E171C" w:rsidRPr="003E171C" w:rsidRDefault="003E171C" w:rsidP="003E171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mallCaps/>
          <w:sz w:val="28"/>
          <w:szCs w:val="28"/>
          <w:lang w:eastAsia="ru-RU"/>
        </w:rPr>
      </w:pPr>
    </w:p>
    <w:p w:rsidR="003E171C" w:rsidRPr="003E171C" w:rsidRDefault="003E171C" w:rsidP="003E171C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</w:t>
      </w:r>
      <w:proofErr w:type="gramStart"/>
      <w:r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на основании статей 219 и 219.2 Бюджетного кодекса Российской Федерации и устанавливает порядок санкционирования оплаты денежных обязательств получателей средств бюджета сельского поселения </w:t>
      </w:r>
      <w:sdt>
        <w:sdtPr>
          <w:rPr>
            <w:rFonts w:ascii="Times New Roman" w:eastAsia="Calibri" w:hAnsi="Times New Roman" w:cs="Times New Roman"/>
            <w:sz w:val="28"/>
            <w:szCs w:val="28"/>
          </w:rPr>
          <w:alias w:val="Наименование СС"/>
          <w:tag w:val="Наименование СС"/>
          <w:id w:val="-1925868297"/>
          <w:placeholder>
            <w:docPart w:val="6CAB5FD27D874DB3A36BB58B08B0A0DF"/>
          </w:placeholder>
          <w:comboBox>
            <w:listItem w:value="Выберите элемент."/>
            <w:listItem w:displayText="Акбердинский" w:value="Акбердинский"/>
            <w:listItem w:displayText="Ауструмский" w:value="Ауструмский"/>
            <w:listItem w:displayText="Балтийский" w:value="Балтийский"/>
            <w:listItem w:displayText="Ивано-Казанский" w:value="Ивано-Казанский"/>
            <w:listItem w:displayText="Иглинский" w:value="Иглинский"/>
            <w:listItem w:displayText="Калтымановский" w:value="Калтымановский"/>
            <w:listItem w:displayText="Кальтовский" w:value="Кальтовский"/>
            <w:listItem w:displayText="Красновосходский" w:value="Красновосходский"/>
            <w:listItem w:displayText="Кудеевский" w:value="Кудеевский"/>
            <w:listItem w:displayText="Лемезинский" w:value="Лемезинский"/>
            <w:listItem w:displayText="Майский" w:value="Майский"/>
            <w:listItem w:displayText="Надеждинский" w:value="Надеждинский"/>
            <w:listItem w:displayText="Охлебининский" w:value="Охлебининский"/>
            <w:listItem w:displayText="Татимановский" w:value="Татимановский"/>
            <w:listItem w:displayText="Турбаслинский" w:value="Турбаслинский"/>
            <w:listItem w:displayText="Уктеевский" w:value="Уктеевский"/>
            <w:listItem w:displayText="Улу-Телякский" w:value="Улу-Телякский"/>
            <w:listItem w:displayText="Урманский" w:value="Урманский"/>
            <w:listItem w:displayText="Чуваш-Кубовский" w:value="Чуваш-Кубовский"/>
          </w:comboBox>
        </w:sdtPr>
        <w:sdtEndPr>
          <w:rPr>
            <w:rFonts w:ascii="Calibri" w:hAnsi="Calibri"/>
            <w:shd w:val="clear" w:color="auto" w:fill="FFFFFF"/>
          </w:rPr>
        </w:sdtEndPr>
        <w:sdtContent>
          <w:r w:rsidRPr="003E171C">
            <w:rPr>
              <w:rFonts w:ascii="Times New Roman" w:eastAsia="Calibri" w:hAnsi="Times New Roman" w:cs="Times New Roman"/>
              <w:sz w:val="28"/>
              <w:szCs w:val="28"/>
            </w:rPr>
            <w:t>Ивано-Казанский</w:t>
          </w:r>
        </w:sdtContent>
      </w:sdt>
      <w:r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Pr="003E1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Иглинский район Республики Башкортостан (далее - получатели средств) и администраторов источников финансирования дефицита бюджета сельского поселения </w:t>
      </w:r>
      <w:sdt>
        <w:sdtPr>
          <w:rPr>
            <w:rFonts w:ascii="Times New Roman" w:eastAsia="Calibri" w:hAnsi="Times New Roman" w:cs="Times New Roman"/>
            <w:sz w:val="28"/>
            <w:szCs w:val="28"/>
          </w:rPr>
          <w:alias w:val="Наименование СС"/>
          <w:tag w:val="Наименование СС"/>
          <w:id w:val="-1099328730"/>
          <w:placeholder>
            <w:docPart w:val="467CFF2FE4EC49B2A5738F127B1563F0"/>
          </w:placeholder>
          <w:comboBox>
            <w:listItem w:value="Выберите элемент."/>
            <w:listItem w:displayText="Акбердинский" w:value="Акбердинский"/>
            <w:listItem w:displayText="Ауструмский" w:value="Ауструмский"/>
            <w:listItem w:displayText="Балтийский" w:value="Балтийский"/>
            <w:listItem w:displayText="Ивано-Казанский" w:value="Ивано-Казанский"/>
            <w:listItem w:displayText="Иглинский" w:value="Иглинский"/>
            <w:listItem w:displayText="Калтымановский" w:value="Калтымановский"/>
            <w:listItem w:displayText="Кальтовский" w:value="Кальтовский"/>
            <w:listItem w:displayText="Красновосходский" w:value="Красновосходский"/>
            <w:listItem w:displayText="Кудеевский" w:value="Кудеевский"/>
            <w:listItem w:displayText="Лемезинский" w:value="Лемезинский"/>
            <w:listItem w:displayText="Майский" w:value="Майский"/>
            <w:listItem w:displayText="Надеждинский" w:value="Надеждинский"/>
            <w:listItem w:displayText="Охлебининский" w:value="Охлебининский"/>
            <w:listItem w:displayText="Татимановский" w:value="Татимановский"/>
            <w:listItem w:displayText="Турбаслинский" w:value="Турбаслинский"/>
            <w:listItem w:displayText="Уктеевский" w:value="Уктеевский"/>
            <w:listItem w:displayText="Улу-Телякский" w:value="Улу-Телякский"/>
            <w:listItem w:displayText="Урманский" w:value="Урманский"/>
            <w:listItem w:displayText="Чуваш-Кубовский" w:value="Чуваш-Кубовский"/>
          </w:comboBox>
        </w:sdtPr>
        <w:sdtEndPr>
          <w:rPr>
            <w:rFonts w:ascii="Calibri" w:hAnsi="Calibri"/>
            <w:shd w:val="clear" w:color="auto" w:fill="FFFFFF"/>
          </w:rPr>
        </w:sdtEndPr>
        <w:sdtContent>
          <w:r w:rsidRPr="003E171C">
            <w:rPr>
              <w:rFonts w:ascii="Times New Roman" w:eastAsia="Calibri" w:hAnsi="Times New Roman" w:cs="Times New Roman"/>
              <w:sz w:val="28"/>
              <w:szCs w:val="28"/>
            </w:rPr>
            <w:t>Ивано-Казанский</w:t>
          </w:r>
        </w:sdtContent>
      </w:sdt>
      <w:r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Pr="003E1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Иглинский район Республики Башкортостан (далее - администраторы источников финансирования дефицита бюджета), принимаемых за</w:t>
      </w:r>
      <w:proofErr w:type="gramEnd"/>
      <w:r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 средств бюджета сельского поселения </w:t>
      </w:r>
      <w:sdt>
        <w:sdtPr>
          <w:rPr>
            <w:rFonts w:ascii="Times New Roman" w:eastAsia="Calibri" w:hAnsi="Times New Roman" w:cs="Times New Roman"/>
            <w:sz w:val="28"/>
            <w:szCs w:val="28"/>
          </w:rPr>
          <w:alias w:val="Наименование СС"/>
          <w:tag w:val="Наименование СС"/>
          <w:id w:val="1704584750"/>
          <w:placeholder>
            <w:docPart w:val="C2092D32DFE44D6C91AF28291DAB47B0"/>
          </w:placeholder>
          <w:comboBox>
            <w:listItem w:value="Выберите элемент."/>
            <w:listItem w:displayText="Акбердинский" w:value="Акбердинский"/>
            <w:listItem w:displayText="Ауструмский" w:value="Ауструмский"/>
            <w:listItem w:displayText="Балтийский" w:value="Балтийский"/>
            <w:listItem w:displayText="Ивано-Казанский" w:value="Ивано-Казанский"/>
            <w:listItem w:displayText="Иглинский" w:value="Иглинский"/>
            <w:listItem w:displayText="Калтымановский" w:value="Калтымановский"/>
            <w:listItem w:displayText="Кальтовский" w:value="Кальтовский"/>
            <w:listItem w:displayText="Красновосходский" w:value="Красновосходский"/>
            <w:listItem w:displayText="Кудеевский" w:value="Кудеевский"/>
            <w:listItem w:displayText="Лемезинский" w:value="Лемезинский"/>
            <w:listItem w:displayText="Майский" w:value="Майский"/>
            <w:listItem w:displayText="Надеждинский" w:value="Надеждинский"/>
            <w:listItem w:displayText="Охлебининский" w:value="Охлебининский"/>
            <w:listItem w:displayText="Татимановский" w:value="Татимановский"/>
            <w:listItem w:displayText="Турбаслинский" w:value="Турбаслинский"/>
            <w:listItem w:displayText="Уктеевский" w:value="Уктеевский"/>
            <w:listItem w:displayText="Улу-Телякский" w:value="Улу-Телякский"/>
            <w:listItem w:displayText="Урманский" w:value="Урманский"/>
            <w:listItem w:displayText="Чуваш-Кубовский" w:value="Чуваш-Кубовский"/>
          </w:comboBox>
        </w:sdtPr>
        <w:sdtEndPr>
          <w:rPr>
            <w:rFonts w:ascii="Calibri" w:hAnsi="Calibri"/>
            <w:shd w:val="clear" w:color="auto" w:fill="FFFFFF"/>
          </w:rPr>
        </w:sdtEndPr>
        <w:sdtContent>
          <w:r w:rsidRPr="003E171C">
            <w:rPr>
              <w:rFonts w:ascii="Times New Roman" w:eastAsia="Calibri" w:hAnsi="Times New Roman" w:cs="Times New Roman"/>
              <w:sz w:val="28"/>
              <w:szCs w:val="28"/>
            </w:rPr>
            <w:t>Ивано-Казанский</w:t>
          </w:r>
        </w:sdtContent>
      </w:sdt>
      <w:r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Иглинский район Республики Башкортостан (далее бюджет сельского поселения), в том числе поступивших из бюджета Республики Башкортостан, из бюджета муниципального района Иглинский район Республики Башкортостан.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2. Для оплаты денежных обязательств получатели средств, администраторы источников финансирования дефицита бюджета представляют в Администрацию сельского поселения </w:t>
      </w:r>
      <w:sdt>
        <w:sdtPr>
          <w:rPr>
            <w:rFonts w:ascii="Times New Roman" w:eastAsia="Calibri" w:hAnsi="Times New Roman" w:cs="Times New Roman"/>
            <w:sz w:val="28"/>
            <w:szCs w:val="28"/>
          </w:rPr>
          <w:alias w:val="Наименование СС"/>
          <w:tag w:val="Наименование СС"/>
          <w:id w:val="2077007608"/>
          <w:placeholder>
            <w:docPart w:val="389EEEA0CA75453FAFAE2215702F597F"/>
          </w:placeholder>
          <w:comboBox>
            <w:listItem w:value="Выберите элемент."/>
            <w:listItem w:displayText="Акбердинский" w:value="Акбердинский"/>
            <w:listItem w:displayText="Ауструмский" w:value="Ауструмский"/>
            <w:listItem w:displayText="Балтийский" w:value="Балтийский"/>
            <w:listItem w:displayText="Ивано-Казанский" w:value="Ивано-Казанский"/>
            <w:listItem w:displayText="Иглинский" w:value="Иглинский"/>
            <w:listItem w:displayText="Калтымановский" w:value="Калтымановский"/>
            <w:listItem w:displayText="Кальтовский" w:value="Кальтовский"/>
            <w:listItem w:displayText="Красновосходский" w:value="Красновосходский"/>
            <w:listItem w:displayText="Кудеевский" w:value="Кудеевский"/>
            <w:listItem w:displayText="Лемезинский" w:value="Лемезинский"/>
            <w:listItem w:displayText="Майский" w:value="Майский"/>
            <w:listItem w:displayText="Надеждинский" w:value="Надеждинский"/>
            <w:listItem w:displayText="Охлебининский" w:value="Охлебининский"/>
            <w:listItem w:displayText="Татимановский" w:value="Татимановский"/>
            <w:listItem w:displayText="Турбаслинский" w:value="Турбаслинский"/>
            <w:listItem w:displayText="Уктеевский" w:value="Уктеевский"/>
            <w:listItem w:displayText="Улу-Телякский" w:value="Улу-Телякский"/>
            <w:listItem w:displayText="Урманский" w:value="Урманский"/>
            <w:listItem w:displayText="Чуваш-Кубовский" w:value="Чуваш-Кубовский"/>
          </w:comboBox>
        </w:sdtPr>
        <w:sdtEndPr>
          <w:rPr>
            <w:rFonts w:ascii="Calibri" w:hAnsi="Calibri"/>
            <w:shd w:val="clear" w:color="auto" w:fill="FFFFFF"/>
          </w:rPr>
        </w:sdtEndPr>
        <w:sdtContent>
          <w:r w:rsidRPr="003E171C">
            <w:rPr>
              <w:rFonts w:ascii="Times New Roman" w:eastAsia="Calibri" w:hAnsi="Times New Roman" w:cs="Times New Roman"/>
              <w:sz w:val="28"/>
              <w:szCs w:val="28"/>
            </w:rPr>
            <w:t>Ивано-Казанский</w:t>
          </w:r>
        </w:sdtContent>
      </w:sdt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сельсовет муниципального района Иглинский район Республики Башкортостан (далее Администрация сельского поселения), Заявку на кассовый расход (далее – Заявка), в порядке, установленном в соответствии с бюджетным законодательством. 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Заявка представляется в электронной форме с применением электронной подписи (далее - в электронной форме). 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При отсутствии технической возможности организации электронного документооборота с применением электронной подписи Заявка представляется на бумажном носителе с одновременным представлением на машинном носителе (далее - на бумажном носителе). 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Заявка подписывается руководителем и главным бухгалтером (иными уполномоченными руководителем лицами) получателя средств бюджета (администратора источников финансирования дефицита бюджета).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lastRenderedPageBreak/>
        <w:t xml:space="preserve">3. </w:t>
      </w: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Уполномоченный работник Администрации сельского поселения, осуществляющий санкционирование не позднее трех рабочих дней, со дня представления получателем средств (администратором источников финансирования дефицита бюджета) Заявки, проверяет Заявку на соответствие установленной форме, наличие в ней реквизитов и показателей, предусмотренных пунктом 5 настоящего Порядка, наличие документов, предусмотренных пунктами 7, 9 настоящего Порядка, и соответствующим требованиям, установленным  пунктами 10 - 13 настоящего Порядка. </w:t>
      </w:r>
      <w:proofErr w:type="gramEnd"/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4. </w:t>
      </w: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Уполномоченный работник Администрации сельского поселения, осуществляющий санкционирование не позднее срока, установленного пунктом 3 настоящего Порядка, проверяет Заявку на соответствие установленной форме, соответствие подписей имеющимся образцам, представленным получателем средств (администратором источников финансирования дефицита бюджета) в порядке, установленном для открытия соответствующего лицевого счета. </w:t>
      </w:r>
      <w:proofErr w:type="gramEnd"/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Требования настоящего пункта применяется в отношении санкционирования по лицевым счетам, открытым в Администрации сельского поселения.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5. Заявка проверяется на наличие в ней следующих реквизитов и показателей:</w:t>
      </w:r>
    </w:p>
    <w:p w:rsidR="003E171C" w:rsidRPr="003E171C" w:rsidRDefault="003E171C" w:rsidP="003E171C">
      <w:pPr>
        <w:widowControl w:val="0"/>
        <w:numPr>
          <w:ilvl w:val="0"/>
          <w:numId w:val="2"/>
        </w:numPr>
        <w:tabs>
          <w:tab w:val="clear" w:pos="1080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кода участника бюджетного процесса по Сводному реестру главных распорядителей, распорядителей и получателей средств бюджета, главных администраторов и администраторов доходов бюджета, главных администраторов и администраторов источников финансирования дефицита бюджета (далее – Сводный реестр) и номера соответствующего лицевого счета, открытого получателю средств бюджета или администратору источника финансирования дефицита бюджета;</w:t>
      </w:r>
    </w:p>
    <w:p w:rsidR="003E171C" w:rsidRPr="003E171C" w:rsidRDefault="003E171C" w:rsidP="003E171C">
      <w:pPr>
        <w:widowControl w:val="0"/>
        <w:numPr>
          <w:ilvl w:val="0"/>
          <w:numId w:val="2"/>
        </w:numPr>
        <w:tabs>
          <w:tab w:val="clear" w:pos="1080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кодов классификации расходов бюджетов (классификации источников финансирования дефицитов бюджетов), по которым необходимо произвести кассовый расход (кассовую выплату), и кода объекта капитального строительства (объекта недвижимости, мероприятия (укрупненного инвестиционного проекта)), включенного в муниципальную инвестиционную программу (далее - МИП) или в территориальный заказ по содержанию, ремонту, капитальному ремонту,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местного значения (далее - </w:t>
      </w:r>
      <w:proofErr w:type="spell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Терзаказ</w:t>
      </w:r>
      <w:proofErr w:type="spell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) (при наличии), а также текстового назначения платежа;</w:t>
      </w:r>
    </w:p>
    <w:p w:rsidR="003E171C" w:rsidRPr="003E171C" w:rsidRDefault="003E171C" w:rsidP="003E171C">
      <w:pPr>
        <w:widowControl w:val="0"/>
        <w:numPr>
          <w:ilvl w:val="0"/>
          <w:numId w:val="2"/>
        </w:numPr>
        <w:tabs>
          <w:tab w:val="clear" w:pos="1080"/>
          <w:tab w:val="num" w:pos="0"/>
          <w:tab w:val="num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суммы кассового расхода (кассовой выплаты) и цифрового кода валюты в соответствии с Общероссийским классификатором валют, в которой он должен быть произведен, правильно указанной итоговой суммы цифрами и прописью;</w:t>
      </w:r>
      <w:proofErr w:type="gramEnd"/>
    </w:p>
    <w:p w:rsidR="003E171C" w:rsidRPr="003E171C" w:rsidRDefault="003E171C" w:rsidP="003E171C">
      <w:pPr>
        <w:widowControl w:val="0"/>
        <w:numPr>
          <w:ilvl w:val="0"/>
          <w:numId w:val="2"/>
        </w:numPr>
        <w:tabs>
          <w:tab w:val="clear" w:pos="1080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суммы кассового расхода (кассовой выплаты) в валюте Российской Федерации, в рублевом эквиваленте, исчисленном на дату оформления Заявки;</w:t>
      </w:r>
    </w:p>
    <w:p w:rsidR="003E171C" w:rsidRPr="003E171C" w:rsidRDefault="003E171C" w:rsidP="003E171C">
      <w:pPr>
        <w:widowControl w:val="0"/>
        <w:numPr>
          <w:ilvl w:val="0"/>
          <w:numId w:val="2"/>
        </w:numPr>
        <w:tabs>
          <w:tab w:val="clear" w:pos="1080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суммы налога на добавленную стоимость (при наличии);</w:t>
      </w:r>
    </w:p>
    <w:p w:rsidR="003E171C" w:rsidRPr="003E171C" w:rsidRDefault="003E171C" w:rsidP="003E171C">
      <w:pPr>
        <w:widowControl w:val="0"/>
        <w:numPr>
          <w:ilvl w:val="0"/>
          <w:numId w:val="2"/>
        </w:numPr>
        <w:tabs>
          <w:tab w:val="clear" w:pos="1080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вида средств;</w:t>
      </w:r>
    </w:p>
    <w:p w:rsidR="003E171C" w:rsidRPr="003E171C" w:rsidRDefault="003E171C" w:rsidP="003E171C">
      <w:pPr>
        <w:widowControl w:val="0"/>
        <w:numPr>
          <w:ilvl w:val="0"/>
          <w:numId w:val="2"/>
        </w:numPr>
        <w:tabs>
          <w:tab w:val="clear" w:pos="1080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lastRenderedPageBreak/>
        <w:t>наименования, банковских реквизитов, идентификационного номера налогоплательщика (ИНН) и кода причины постановки на учет (КПП) получателя денежных средств по Заявке;</w:t>
      </w:r>
    </w:p>
    <w:p w:rsidR="003E171C" w:rsidRPr="003E171C" w:rsidRDefault="003E171C" w:rsidP="003E171C">
      <w:pPr>
        <w:widowControl w:val="0"/>
        <w:numPr>
          <w:ilvl w:val="0"/>
          <w:numId w:val="2"/>
        </w:numPr>
        <w:tabs>
          <w:tab w:val="clear" w:pos="1080"/>
          <w:tab w:val="num" w:pos="0"/>
          <w:tab w:val="num" w:pos="72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номера учтенного в Администрации сельского поселения бюджетного обязательства получателя средств (при его наличии);</w:t>
      </w:r>
    </w:p>
    <w:p w:rsidR="003E171C" w:rsidRPr="003E171C" w:rsidRDefault="003E171C" w:rsidP="003E171C">
      <w:pPr>
        <w:widowControl w:val="0"/>
        <w:numPr>
          <w:ilvl w:val="0"/>
          <w:numId w:val="2"/>
        </w:numPr>
        <w:tabs>
          <w:tab w:val="clear" w:pos="1080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данных для осуществления налоговых и иных обязательных платежей в бюджеты бюджетной системы Российской Федерации (при необходимости);</w:t>
      </w:r>
    </w:p>
    <w:p w:rsidR="003E171C" w:rsidRPr="003E171C" w:rsidRDefault="003E171C" w:rsidP="003E171C">
      <w:pPr>
        <w:widowControl w:val="0"/>
        <w:numPr>
          <w:ilvl w:val="0"/>
          <w:numId w:val="2"/>
        </w:numPr>
        <w:tabs>
          <w:tab w:val="clear" w:pos="1080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реквизитов (номер, дата) и предмета договора (муниципального контракта, соглашения) или нормативного правового акта о предоставлении субсидии, являющихся основанием для принятия получателем средств бюджетного обязательства:</w:t>
      </w:r>
    </w:p>
    <w:p w:rsidR="003E171C" w:rsidRPr="003E171C" w:rsidRDefault="003E171C" w:rsidP="003E171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договора (муниципального контракта) на поставку товаров, выполнение работ, оказание услуг для муниципальных нужд;</w:t>
      </w:r>
    </w:p>
    <w:p w:rsidR="003E171C" w:rsidRPr="003E171C" w:rsidRDefault="003E171C" w:rsidP="003E171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договора, заключенного в связи с предоставлением бюджетных инвестиций юридическому лицу в соответствии со статьей 80 Бюджетного кодекса Российской Федерации (далее - договор (муниципальный контракт));</w:t>
      </w:r>
    </w:p>
    <w:p w:rsidR="003E171C" w:rsidRPr="003E171C" w:rsidRDefault="003E171C" w:rsidP="003E171C">
      <w:pPr>
        <w:widowControl w:val="0"/>
        <w:suppressAutoHyphens/>
        <w:spacing w:after="0" w:line="240" w:lineRule="auto"/>
        <w:ind w:left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договора аренды;</w:t>
      </w:r>
    </w:p>
    <w:p w:rsidR="003E171C" w:rsidRPr="003E171C" w:rsidRDefault="003E171C" w:rsidP="003E171C">
      <w:pPr>
        <w:widowControl w:val="0"/>
        <w:suppressAutoHyphens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соглашения о предоставлении из бюджета Российской Федерации, Республики Башкортостан, из бюджета муниципального района Иглинский район РБ субсидии, субвенции, иного межбюджетного трансферта, </w:t>
      </w: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имеющих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целевое назначение, бюджету сельского поселения;</w:t>
      </w:r>
    </w:p>
    <w:p w:rsidR="003E171C" w:rsidRPr="003E171C" w:rsidRDefault="003E171C" w:rsidP="003E171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соглашения о предоставлении субсидии муниципальному бюджетному или муниципальному автономному учреждению, иному юридическому лицу, или индивидуальному предпринимателю, или физическому лицу - производителю товаров, работ, услуг (далее - субсидия юридическому лицу), заключенного в соответствии с бюджетным законодательством Российской Федерации (далее - соглашение о предоставлении субсидии юридическому лицу);</w:t>
      </w:r>
    </w:p>
    <w:p w:rsidR="003E171C" w:rsidRPr="003E171C" w:rsidRDefault="003E171C" w:rsidP="003E171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нормативного правового акта, предусматривающего предоставление субсидии юридическому лицу, если порядком (правилами) предоставления указанной субсидии не предусмотрено заключение соглашения (далее - нормативный правовой акт о предоставлении субсидии юридическому лицу);</w:t>
      </w:r>
    </w:p>
    <w:p w:rsidR="003E171C" w:rsidRPr="003E171C" w:rsidRDefault="003E171C" w:rsidP="003E171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11) реквизитов (тип, номер, дата) документа, подтверждающего возникновение денежного обязательства при поставке товаров (накладная и (или) акт приемки-передачи, и (или) счет-фактура), выполнении работ, оказании услуг (акт выполненных работ (оказанных услуг), справка о стоимости выполненных работ и затрат (унифицированная форма N КС-3), и (или) счет, и (или) счет-фактура), номер и дата исполнительного документа (исполнительный лист, судебный приказ), иных документов, подтверждающих возникновение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денежных обязательств, предусмотренных законодательством (далее - документы, подтверждающие возникновение денежных обязательств);</w:t>
      </w:r>
    </w:p>
    <w:p w:rsidR="003E171C" w:rsidRPr="003E171C" w:rsidRDefault="003E171C" w:rsidP="003E171C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уникального номера реестровой записи, присвоенного муниципальному контракту на поставку товаров, выполнение работ, оказание услуг в реестре муниципальных контрактов, заключенных от имени сельского поселения по итогам размещения заказов (далее – реестр </w:t>
      </w:r>
      <w:proofErr w:type="spell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мунконтрактов</w:t>
      </w:r>
      <w:proofErr w:type="spell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).</w:t>
      </w:r>
    </w:p>
    <w:p w:rsidR="003E171C" w:rsidRPr="003E171C" w:rsidRDefault="003E171C" w:rsidP="003E171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lastRenderedPageBreak/>
        <w:t>Требования подпункта 3 настоящего пункта применяются в отношении оплаты денежных обязательств по лицевым счетам, открытым в Администрации сельского поселения.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6. Требования подпунктов 10 и 11 пункта 5 настоящего Порядка не применяются в отношении: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заявки при оплате по договору на оказание услуг, выполнение работ, заключенному получателем сре</w:t>
      </w: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дств с ф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изическим лицом, не являющимся индивидуальным предпринимателем;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заявки при перечислении средств получателям средств, осуществляющим в соответствии с бюджетным законодательством операции со средствами бюджета сельского поселения (в том числе в иностранной валюте) на счетах, открытых им в учреждении Центрального банка Российской Федерации или кредитной организации, получателям средств, находящимся за пределами Республики Башкортостан и получающим средства бюджета сельского поселения, от главного распорядителя (распорядителя) средств бюджета сельского поселения;</w:t>
      </w:r>
      <w:proofErr w:type="gramEnd"/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Требования подпункта 10 пункта 5 настоящего Порядка не применяются в отношении Заявки при оплате товаров, выполнении работ, оказании услуг, в случаях, когда заключение договоров (муниципальных контрактов) законодательством Российской Федерации не предусмотрено.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Требования подпункта 11 пункта 5 настоящего Порядка не применяются в отношении Заявки </w:t>
      </w: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при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: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осуществлении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авансовых платежей в соответствии с условиями договора (муниципального контракта);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оплате по договору аренды;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перечислении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средств в соответствии с соглашениями, предусмотренными настоящим Порядком;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перечислении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средств в соответствии с договором, заключенным в связи с предоставлением бюджетных инвестиций юридическому лицу в соответствии со статьей 80 Бюджетного кодекса Российской Федерации;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перечислении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средств в соответствии с нормативным правовым актом о предоставлении субсидии юридическому лицу.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В одной Заявке может содержаться несколько сумм кассовых расходов (кассовых выплат) по разным кодам классификации расходов бюджетов (классификации источников финансирования дефицитов бюджетов) по денежным обязательствам в рамках одного бюджетного обязательства получателя средств (администратора источников финансирования дефицита бюджета).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7. Для подтверждения возникновения денежного обязательства получатель сре</w:t>
      </w: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дств пр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едставляет в Администрацию сельского поселения, вместе с Заявкой указанные в ней в соответствии с подпунктом 11 пункта 5 настоящего Порядка соответствующие документы, подтверждающие возникновение денежного обязательства  согласно требованиям, установленным пунктом 9 настоящего Порядка. 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Для подтверждения денежного обязательства, возникшего в соответствии с </w:t>
      </w: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lastRenderedPageBreak/>
        <w:t>условиями бюджетного обязательства, обусловленного муниципальным контрактом, предусматривающим обязанность получателя средств - муниципального заказчика по перечислению сумм неустойки (штрафа, пеней)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доход бюджета сельского поселения, получатель средств представляет в Администрацию сельского поселения, не позднее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представления Заявки на оплату денежного обязательства по муниципальному контракту, платежный документ на перечисление в доход бюджета сельского поселения суммы неустойки (штрафа, пеней) по данному муниципальному контракту.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8.</w:t>
      </w:r>
      <w:r w:rsidRPr="003E171C">
        <w:rPr>
          <w:rFonts w:ascii="Times New Roman" w:eastAsia="SimSun" w:hAnsi="Times New Roman" w:cs="Mangal"/>
          <w:b/>
          <w:kern w:val="1"/>
          <w:sz w:val="28"/>
          <w:szCs w:val="28"/>
          <w:lang w:eastAsia="zh-CN" w:bidi="hi-IN"/>
        </w:rPr>
        <w:t xml:space="preserve"> </w:t>
      </w: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Требования, установленные пунктом 7 настоящего Порядка не распространяются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на</w:t>
      </w:r>
      <w:r w:rsidRPr="003E171C">
        <w:rPr>
          <w:rFonts w:ascii="Times New Roman" w:eastAsia="SimSun" w:hAnsi="Times New Roman" w:cs="Mangal"/>
          <w:b/>
          <w:kern w:val="1"/>
          <w:sz w:val="28"/>
          <w:szCs w:val="28"/>
          <w:lang w:eastAsia="zh-CN" w:bidi="hi-IN"/>
        </w:rPr>
        <w:t xml:space="preserve"> </w:t>
      </w: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санкционирование оплаты денежных обязательств, связанных: с обеспечением выполнения функций казенных учреждений (за исключением денежных обязательств по поставкам товаров, выполнению работ, оказанию услуг, аренде);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с социальными выплатами населению;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с предоставлением бюджетных инвестиций юридическому лицу по договору в соответствии со статьей 80 Бюджетного Кодекса Российской Федерации;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с предоставлением субсидий юридическим лицам, индивидуальным предпринимателям, физическим лицам - производителям товаров, работ, услуг;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с предоставлением межбюджетных трансфертов;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с предоставлением платежей, взносов, безвозмездных перечислений субъектам международного права;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с обслуживанием государственного долга;</w:t>
      </w:r>
    </w:p>
    <w:p w:rsidR="003E171C" w:rsidRPr="003E171C" w:rsidRDefault="004C4FB2" w:rsidP="004C4FB2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E171C"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исполнением судебных актов по искам к сельскому поселению о возмещении вреда, причиненного гражданину или юридическому лицу в результате незаконных действий (бездействия) органов местного самоуправления сельского поселения либо должностных лиц этих органов;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9. Получатель сре</w:t>
      </w: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дств пр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едставляет в Администрацию сельского поселения,  при наличии электронного документооборота с применением электронной подписи электронную копию, созданную посредством сканирования, подтвержденную электронной подписью уполномоченного лица получателя средств, соответствующего документа, подтверждающего возникновение денежного обязательства (далее - электронная копия документа). 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При отсутствии технической возможности организации электронного документооборота с применением электронной подписи получатель сре</w:t>
      </w: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дств пр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едставляет в Администрацию сельского поселения, документ подтверждающий возникновение денежного обязательства на бумажном носителе, а также его копию, заверенную уполномоченным лицом получателя средств. 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Кроме того, для подтверждения денежных обязательств по бюджетным инвестициям в форме капитальных вложений в объекты муниципальной собственности сельского поселения получатель средств представляет в </w:t>
      </w: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lastRenderedPageBreak/>
        <w:t>Администрацию сельского поселения, осуществляющая санкционирование, на бумажном носителе заверенные уполномоченным лицом получателя средств копии: положительного заключения государственной экспертизы проектной документации объектов капитального строительства и результатов инженерных изысканий в случае, если проведение экспертизы является обязательным в соответствии с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</w:t>
      </w: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законодательством, положительного заключения о достоверности определения сметной стоимости объектов, приказа об утверждении (</w:t>
      </w:r>
      <w:proofErr w:type="spell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переутверждении</w:t>
      </w:r>
      <w:proofErr w:type="spell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) проектной документации, сводно-сметного расчета, титульных списков вновь начинаемых объектов с разбивкой по годам на весь период строительства с выделением пусковых комплексов (очередей), титульных списков переходящих объектов с указанием объемов бюджетных инвестиций, строительно-монтажных работ, оборудования и прочих затрат на соответствующий год, утвержденные муниципальным заказчиком, справок о стоимости выполненных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</w:t>
      </w: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работ и затрат (унифицированная форма N КС-3) и актов о приемке выполненных работ (унифицированная форма N КС-2), актов оценки стоимости объектов недвижимости (в случаях, установленных законодательством), договоров об участии Республики Башкортостан в собственности субъекта инвестиций, заключенных между Правительством Республики Башкортостан или уполномоченными органами исполнительной власти и юридическими лицами (при предоставлении бюджетных инвестиций юридическому лицу, не являющемуся государственным учреждением и государственным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</w:t>
      </w: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унитарным предприятием Республики Башкортостан) и концессионных соглашений (для объектов капитального строительства, реализации которых осуществляется в рамках концессионных соглашений), заключение государственной историко-культурной экспертизы (при реконструкции, в том числе с элементами реставрации) в случаях установленных законодательством Российской Федерации, заключение технологического и ценового аудита обоснования инвестиций по контрактам, предметом которых является одновременно выполнение работ по проектированию, строительству и вводу в эксплуатацию объектов капитального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строительства.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Прилагаемый к Заявке документ, подтверждающий возникновение денежного обязательства, на бумажном носителе после сверки его с заверенной копией подлежит возврату получателю средств, заверенные копии документов, подтверждающих возникновение денежного обязательства, остаются в Администрации сельского поселения, и подлежат хранению в соответствии с правилами организации государственного архивного дела.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При наличии ранее созданной в соответствии с условиями настоящего пункта электронной копии документа подтверждение возникновения денежного обязательства, вытекающего из такого документа, осуществляется на основании</w:t>
      </w:r>
      <w:r w:rsidRPr="003E171C">
        <w:rPr>
          <w:rFonts w:ascii="Times New Roman" w:eastAsia="SimSun" w:hAnsi="Times New Roman" w:cs="Mangal"/>
          <w:b/>
          <w:kern w:val="1"/>
          <w:sz w:val="28"/>
          <w:szCs w:val="28"/>
          <w:lang w:eastAsia="zh-CN" w:bidi="hi-IN"/>
        </w:rPr>
        <w:t xml:space="preserve"> </w:t>
      </w: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имеющейся электронной копии соответствующего документа.  </w:t>
      </w:r>
      <w:proofErr w:type="gramEnd"/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Электронные копии документов подлежат хранению в Администрации сельского поселения в соответствии с правилами организации государственного архивного дела.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10.</w:t>
      </w:r>
      <w:r w:rsidRPr="003E171C">
        <w:rPr>
          <w:rFonts w:ascii="Times New Roman" w:eastAsia="SimSun" w:hAnsi="Times New Roman" w:cs="Mangal"/>
          <w:b/>
          <w:kern w:val="1"/>
          <w:sz w:val="28"/>
          <w:szCs w:val="28"/>
          <w:lang w:eastAsia="zh-CN" w:bidi="hi-IN"/>
        </w:rPr>
        <w:t xml:space="preserve"> </w:t>
      </w: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При санкционировании оплаты денежных обязательств по расходам (за </w:t>
      </w: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lastRenderedPageBreak/>
        <w:t>исключением расходов по публичным нормативным обязательствам) осуществляется проверка Заявки по следующим направлениям:</w:t>
      </w:r>
    </w:p>
    <w:p w:rsidR="003E171C" w:rsidRPr="003E171C" w:rsidRDefault="003E171C" w:rsidP="004C4FB2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коды классификации расходов бюджетов</w:t>
      </w:r>
      <w:r w:rsidRPr="003E171C">
        <w:rPr>
          <w:rFonts w:ascii="Times New Roman" w:eastAsia="SimSun" w:hAnsi="Times New Roman" w:cs="Mangal"/>
          <w:b/>
          <w:kern w:val="1"/>
          <w:sz w:val="28"/>
          <w:szCs w:val="28"/>
          <w:lang w:eastAsia="zh-CN" w:bidi="hi-IN"/>
        </w:rPr>
        <w:t>,</w:t>
      </w: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указанные в Заявке, должны соответствовать кодам бюджетной классификации, действующим в текущем финансовом году</w:t>
      </w:r>
      <w:r w:rsidRPr="003E171C">
        <w:rPr>
          <w:rFonts w:ascii="Times New Roman" w:eastAsia="SimSun" w:hAnsi="Times New Roman" w:cs="Mangal"/>
          <w:b/>
          <w:kern w:val="1"/>
          <w:sz w:val="28"/>
          <w:szCs w:val="28"/>
          <w:lang w:eastAsia="zh-CN" w:bidi="hi-IN"/>
        </w:rPr>
        <w:t xml:space="preserve"> </w:t>
      </w: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на момент представления Заявки; </w:t>
      </w:r>
      <w:proofErr w:type="gramEnd"/>
    </w:p>
    <w:p w:rsidR="003E171C" w:rsidRPr="003E171C" w:rsidRDefault="003E171C" w:rsidP="004C4FB2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i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соответствие указанных в Заявке кодов видов расходов, относящихся к расходам бюджетов, текстовому назначению платежа, исходя из содержания текста назначения платежа, в соответствии с утвержденным в установленном порядке Министерством финансов Российской Федерации порядком применения бюджетной классификации Российской Федерации. </w:t>
      </w:r>
    </w:p>
    <w:p w:rsidR="003E171C" w:rsidRPr="003E171C" w:rsidRDefault="003E171C" w:rsidP="004C4FB2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proofErr w:type="spell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непревышение</w:t>
      </w:r>
      <w:proofErr w:type="spell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указанного в Заявке авансового платежа предельному размеру авансового платежа, установленному законодательством, в случае представления Заявки для оплаты денежных обязательств по муниципальным контрактам  на поставку товаров, выполнение работ, оказание услуг, соответствие размера и срока выплаты арендной платы за период пользования имуществом условиям договора аренды; </w:t>
      </w:r>
    </w:p>
    <w:p w:rsidR="003E171C" w:rsidRPr="003E171C" w:rsidRDefault="003E171C" w:rsidP="004C4FB2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соответствие содержания операции, исходя из документа, подтверждающего возникновение денежного обязательства, содержанию текста назначения платежа, указанному в Заявке;</w:t>
      </w:r>
    </w:p>
    <w:p w:rsidR="003E171C" w:rsidRPr="003E171C" w:rsidRDefault="003E171C" w:rsidP="004C4FB2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proofErr w:type="spell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непревышение</w:t>
      </w:r>
      <w:proofErr w:type="spell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сумм в Заявке остатков соответствующих лимитов бюджетных обязательств, и предельных объемов финансирования, учтенных на лицевом счете получателя бюджетных средств;</w:t>
      </w:r>
    </w:p>
    <w:p w:rsidR="003E171C" w:rsidRPr="003E171C" w:rsidRDefault="003E171C" w:rsidP="004C4FB2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6) соответствие наименования, ИНН, КПП, банковских реквизитов получателя денежных средств, указанных в Заявке, ИНН, КПП, банковским реквизитам получателей денежных средств, указанным в документе, подтверждающем возникновение денежного обязательства (при наличии);</w:t>
      </w:r>
    </w:p>
    <w:p w:rsidR="003E171C" w:rsidRPr="003E171C" w:rsidRDefault="003E171C" w:rsidP="004C4FB2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7) дата, на которую сформирована Заявка, должна быть не ранее трех рабочих дней от даты ее представления.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11. При санкционировании оплаты денежного обязательства, возникающего по документу, указанному в подпункте 10 пункта 5 настоящего Порядка (далее – документ-основание), согласно указанному</w:t>
      </w:r>
      <w:r w:rsidRPr="003E171C">
        <w:rPr>
          <w:rFonts w:ascii="Times New Roman" w:eastAsia="SimSun" w:hAnsi="Times New Roman" w:cs="Mangal"/>
          <w:b/>
          <w:kern w:val="1"/>
          <w:sz w:val="28"/>
          <w:szCs w:val="28"/>
          <w:lang w:eastAsia="zh-CN" w:bidi="hi-IN"/>
        </w:rPr>
        <w:t xml:space="preserve"> </w:t>
      </w: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в Заявке</w:t>
      </w:r>
      <w:r w:rsidRPr="003E171C">
        <w:rPr>
          <w:rFonts w:ascii="Times New Roman" w:eastAsia="SimSun" w:hAnsi="Times New Roman" w:cs="Mangal"/>
          <w:b/>
          <w:kern w:val="1"/>
          <w:sz w:val="28"/>
          <w:szCs w:val="28"/>
          <w:lang w:eastAsia="zh-CN" w:bidi="hi-IN"/>
        </w:rPr>
        <w:t xml:space="preserve"> </w:t>
      </w: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номеру</w:t>
      </w:r>
      <w:r w:rsidRPr="003E171C">
        <w:rPr>
          <w:rFonts w:ascii="Times New Roman" w:eastAsia="SimSun" w:hAnsi="Times New Roman" w:cs="Mangal"/>
          <w:b/>
          <w:kern w:val="1"/>
          <w:sz w:val="28"/>
          <w:szCs w:val="28"/>
          <w:lang w:eastAsia="zh-CN" w:bidi="hi-IN"/>
        </w:rPr>
        <w:t xml:space="preserve"> </w:t>
      </w: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ранее учтенного Администрацией сельского поселения бюджетного обязательства получателя средств (далее – бюджетное обязательство), осуществляется проверка соответствия информации, указанной в Заявке, реквизитам и показателям бюджетного обязательства </w:t>
      </w: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на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:</w:t>
      </w:r>
    </w:p>
    <w:p w:rsidR="003E171C" w:rsidRPr="003E171C" w:rsidRDefault="003E171C" w:rsidP="004C4FB2">
      <w:pPr>
        <w:widowControl w:val="0"/>
        <w:numPr>
          <w:ilvl w:val="0"/>
          <w:numId w:val="4"/>
        </w:numPr>
        <w:tabs>
          <w:tab w:val="clear" w:pos="72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идентичность кода участника бюджетного процесса по Сводному реестру по бюджетному обязательству и платежу;</w:t>
      </w:r>
    </w:p>
    <w:p w:rsidR="003E171C" w:rsidRPr="003E171C" w:rsidRDefault="003E171C" w:rsidP="004C4FB2">
      <w:pPr>
        <w:widowControl w:val="0"/>
        <w:numPr>
          <w:ilvl w:val="0"/>
          <w:numId w:val="4"/>
        </w:numPr>
        <w:tabs>
          <w:tab w:val="clear" w:pos="72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идентичность кода (кодов) классификации расходов по бюджетному обязательству и платежу;</w:t>
      </w:r>
    </w:p>
    <w:p w:rsidR="003E171C" w:rsidRPr="003E171C" w:rsidRDefault="003E171C" w:rsidP="004C4FB2">
      <w:pPr>
        <w:widowControl w:val="0"/>
        <w:numPr>
          <w:ilvl w:val="0"/>
          <w:numId w:val="4"/>
        </w:numPr>
        <w:tabs>
          <w:tab w:val="clear" w:pos="72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идентичность предмета бюджетного обязательства и содержания текста назначения платежа;</w:t>
      </w:r>
    </w:p>
    <w:p w:rsidR="003E171C" w:rsidRPr="003E171C" w:rsidRDefault="003E171C" w:rsidP="004C4FB2">
      <w:pPr>
        <w:widowControl w:val="0"/>
        <w:numPr>
          <w:ilvl w:val="0"/>
          <w:numId w:val="4"/>
        </w:numPr>
        <w:tabs>
          <w:tab w:val="clear" w:pos="72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идентичность кода валюты, в которой принято бюджетное обязательство,  и кода валюты в которой должен быть осуществлен платеж;</w:t>
      </w:r>
    </w:p>
    <w:p w:rsidR="003E171C" w:rsidRPr="003E171C" w:rsidRDefault="003E171C" w:rsidP="004C4FB2">
      <w:pPr>
        <w:widowControl w:val="0"/>
        <w:numPr>
          <w:ilvl w:val="0"/>
          <w:numId w:val="4"/>
        </w:numPr>
        <w:tabs>
          <w:tab w:val="clear" w:pos="72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proofErr w:type="spell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непревышение</w:t>
      </w:r>
      <w:proofErr w:type="spell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суммы кассового расхода над суммой неисполненного бюджетного обязательства;</w:t>
      </w:r>
    </w:p>
    <w:p w:rsidR="003E171C" w:rsidRPr="003E171C" w:rsidRDefault="003E171C" w:rsidP="004C4FB2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lastRenderedPageBreak/>
        <w:t xml:space="preserve">соответствие кода классификации расходов и кода объекта МИП или </w:t>
      </w:r>
      <w:proofErr w:type="spell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Терзаказа</w:t>
      </w:r>
      <w:proofErr w:type="spell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по бюджетному обязательству и платежу;</w:t>
      </w:r>
    </w:p>
    <w:p w:rsidR="003E171C" w:rsidRPr="003E171C" w:rsidRDefault="003E171C" w:rsidP="004C4FB2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идентичность наименования, ИНН, КПП получателя денежных средств, указанных в Заявке, по бюджетному обязательству и платежу;</w:t>
      </w:r>
    </w:p>
    <w:p w:rsidR="003E171C" w:rsidRPr="003E171C" w:rsidRDefault="003E171C" w:rsidP="004C4FB2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proofErr w:type="spell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непревышение</w:t>
      </w:r>
      <w:proofErr w:type="spell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размера авансового платежа по бюджетному обязательству и платежу;</w:t>
      </w:r>
    </w:p>
    <w:p w:rsidR="003E171C" w:rsidRPr="003E171C" w:rsidRDefault="003E171C" w:rsidP="003E171C">
      <w:pPr>
        <w:widowControl w:val="0"/>
        <w:suppressAutoHyphens/>
        <w:spacing w:after="0" w:line="240" w:lineRule="auto"/>
        <w:ind w:firstLine="560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9) наличие в показателях бюджетного обязательства ссылки на уникальный номер реестровой записи, присвоенный муниципальному контракту на поставку товаров, выполнение работ, оказание услуг в реестре </w:t>
      </w:r>
      <w:proofErr w:type="spell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мунконтрактов</w:t>
      </w:r>
      <w:proofErr w:type="spell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; </w:t>
      </w:r>
    </w:p>
    <w:p w:rsidR="003E171C" w:rsidRPr="003E171C" w:rsidRDefault="003E171C" w:rsidP="003E171C">
      <w:pPr>
        <w:widowControl w:val="0"/>
        <w:suppressAutoHyphens/>
        <w:spacing w:after="0" w:line="240" w:lineRule="auto"/>
        <w:ind w:firstLine="560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10) для санкционирования оплаты денежных обязательств по муниципальным контрактам дополнительно осуществляется проверка на соответствие сведений о муниципальном контракте в реестре </w:t>
      </w:r>
      <w:proofErr w:type="spell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мунконтрактов</w:t>
      </w:r>
      <w:proofErr w:type="spell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и сведений о принятом на учет бюджетном обязательстве по муниципальному контракту условиям данного муниципального контракта</w:t>
      </w: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;.</w:t>
      </w:r>
      <w:proofErr w:type="gramEnd"/>
    </w:p>
    <w:p w:rsidR="003E171C" w:rsidRPr="003E171C" w:rsidRDefault="003E171C" w:rsidP="003E171C">
      <w:pPr>
        <w:widowControl w:val="0"/>
        <w:suppressAutoHyphens/>
        <w:spacing w:after="0" w:line="240" w:lineRule="auto"/>
        <w:ind w:firstLine="560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11) соответствие содержания операции, исходя из электронной копии документа-основания, коду видов расходов и содержанию текста назначения платежа, указанного в Заявке и сведении о бюджетном обязательстве;</w:t>
      </w:r>
    </w:p>
    <w:p w:rsidR="003E171C" w:rsidRPr="003E171C" w:rsidRDefault="003E171C" w:rsidP="003E171C">
      <w:pPr>
        <w:widowControl w:val="0"/>
        <w:suppressAutoHyphens/>
        <w:spacing w:after="0" w:line="240" w:lineRule="auto"/>
        <w:ind w:firstLine="560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12) наличие на официальном сайте в сети Интернет www.bus.gov.ru, на котором подлежит размещению информация о государственных (муниципальных) учреждениях, муниципального задания на оказание муниципальных услуг (выполнение работ), на финансовое обеспечение выполнения которого осуществляется перечисление субсидии на основании Заявки;</w:t>
      </w:r>
    </w:p>
    <w:p w:rsidR="003E171C" w:rsidRPr="003E171C" w:rsidRDefault="003E171C" w:rsidP="003E171C">
      <w:pPr>
        <w:widowControl w:val="0"/>
        <w:suppressAutoHyphens/>
        <w:spacing w:after="0" w:line="240" w:lineRule="auto"/>
        <w:ind w:firstLine="560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13) непротиворечивость данных, содержащихся в представленных документах-основаниях, и документах, подтверждающих возникновение денежных обязательств, друг другу.</w:t>
      </w:r>
    </w:p>
    <w:p w:rsidR="003E171C" w:rsidRPr="003E171C" w:rsidRDefault="004C4FB2" w:rsidP="003E171C">
      <w:pPr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E171C"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При санкционировании оплаты денежных обязательств по расходам по публичным нормативным обязательствам осуществляется проверка Заявки по следующим направлениям:</w:t>
      </w:r>
    </w:p>
    <w:p w:rsidR="003E171C" w:rsidRPr="003E171C" w:rsidRDefault="003E171C" w:rsidP="004C4FB2">
      <w:pPr>
        <w:widowControl w:val="0"/>
        <w:numPr>
          <w:ilvl w:val="0"/>
          <w:numId w:val="3"/>
        </w:numPr>
        <w:tabs>
          <w:tab w:val="clear" w:pos="1033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коды классификации расходов бюджетов</w:t>
      </w:r>
      <w:r w:rsidRPr="003E1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указанные в Заявке, должны соответствовать кодам бюджетной классификации, действующим в текущем финансовом году</w:t>
      </w:r>
      <w:r w:rsidRPr="003E1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момент представления Заявки;</w:t>
      </w:r>
    </w:p>
    <w:p w:rsidR="003E171C" w:rsidRPr="003E171C" w:rsidRDefault="003E171C" w:rsidP="003E171C">
      <w:pPr>
        <w:widowControl w:val="0"/>
        <w:suppressAutoHyphens/>
        <w:spacing w:after="0" w:line="240" w:lineRule="auto"/>
        <w:ind w:firstLine="560"/>
        <w:jc w:val="both"/>
        <w:rPr>
          <w:rFonts w:ascii="Times New Roman" w:eastAsia="SimSun" w:hAnsi="Times New Roman" w:cs="Mangal"/>
          <w:i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2)</w:t>
      </w: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ab/>
        <w:t>соответствие указанных в Заявке кодов видов расходов, относящихся к расходам бюджетов, исходя из содержания текста назначения платежа, кодам, указанным в порядке применения бюджетной классификации Российской Федерации, утвержденном в установленном порядке Министерством финансов Российской Федерации;</w:t>
      </w:r>
    </w:p>
    <w:p w:rsidR="003E171C" w:rsidRPr="003E171C" w:rsidRDefault="004C4FB2" w:rsidP="004C4FB2">
      <w:pPr>
        <w:spacing w:after="12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E171C"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="003E171C"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непревышение</w:t>
      </w:r>
      <w:proofErr w:type="spellEnd"/>
      <w:r w:rsidR="003E171C"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сумм, указанных в Заявке, остаткам соответствующих бюджетных ассигнований и (или) лимитов бюджетных обязательств, учтенных на лицевом счете получателя бюджетных средств.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13. При санкционировании оплаты денежных обязательств по выплатам по источникам финансирования дефицита бюджета осуществляется проверка Заявки по следующим направлениям:</w:t>
      </w:r>
    </w:p>
    <w:p w:rsidR="003E171C" w:rsidRPr="003E171C" w:rsidRDefault="003E171C" w:rsidP="003E171C">
      <w:pPr>
        <w:widowControl w:val="0"/>
        <w:suppressAutoHyphens/>
        <w:spacing w:after="0" w:line="240" w:lineRule="auto"/>
        <w:ind w:firstLine="560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1) коды классификации источников финансирования дефицита бюджета</w:t>
      </w:r>
      <w:r w:rsidRPr="003E171C">
        <w:rPr>
          <w:rFonts w:ascii="Times New Roman" w:eastAsia="SimSun" w:hAnsi="Times New Roman" w:cs="Mangal"/>
          <w:b/>
          <w:kern w:val="1"/>
          <w:sz w:val="28"/>
          <w:szCs w:val="28"/>
          <w:lang w:eastAsia="zh-CN" w:bidi="hi-IN"/>
        </w:rPr>
        <w:t>,</w:t>
      </w: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</w:t>
      </w: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lastRenderedPageBreak/>
        <w:t>указанные в Заявке, должны соответствовать кодам бюджетной классификации, действующим в текущем финансовом году</w:t>
      </w:r>
      <w:r w:rsidRPr="003E171C">
        <w:rPr>
          <w:rFonts w:ascii="Times New Roman" w:eastAsia="SimSun" w:hAnsi="Times New Roman" w:cs="Mangal"/>
          <w:b/>
          <w:kern w:val="1"/>
          <w:sz w:val="28"/>
          <w:szCs w:val="28"/>
          <w:lang w:eastAsia="zh-CN" w:bidi="hi-IN"/>
        </w:rPr>
        <w:t xml:space="preserve"> </w:t>
      </w: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на момент представления Заявки;</w:t>
      </w:r>
    </w:p>
    <w:p w:rsidR="003E171C" w:rsidRPr="003E171C" w:rsidRDefault="003E171C" w:rsidP="003E171C">
      <w:pPr>
        <w:widowControl w:val="0"/>
        <w:suppressAutoHyphens/>
        <w:spacing w:after="0" w:line="240" w:lineRule="auto"/>
        <w:ind w:firstLine="560"/>
        <w:jc w:val="both"/>
        <w:rPr>
          <w:rFonts w:ascii="Times New Roman" w:eastAsia="SimSun" w:hAnsi="Times New Roman" w:cs="Mangal"/>
          <w:i/>
          <w:kern w:val="1"/>
          <w:sz w:val="28"/>
          <w:szCs w:val="28"/>
          <w:lang w:eastAsia="zh-CN" w:bidi="hi-IN"/>
        </w:rPr>
      </w:pP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2) соответствие указанных в Заявке кодов вида источников, относящихся к источникам финансирования дефицитов бюджетов, исходя из содержания текста назначения платежа, кодам, указанным в порядке применения бюджетной классификации Российской Федерации, утвержденном в установленном порядке Министерством финансов Российской Федерации;</w:t>
      </w:r>
      <w:proofErr w:type="gramEnd"/>
    </w:p>
    <w:p w:rsidR="003E171C" w:rsidRPr="003E171C" w:rsidRDefault="004C4FB2" w:rsidP="004C4FB2">
      <w:pPr>
        <w:tabs>
          <w:tab w:val="num" w:pos="927"/>
        </w:tabs>
        <w:spacing w:after="12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E171C"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="003E171C"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непревышение</w:t>
      </w:r>
      <w:proofErr w:type="spellEnd"/>
      <w:r w:rsidR="003E171C"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сумм, указанных в Заявке, остаткам соответствующих бюджетных ассигнований, учтенных на лицевом счете </w:t>
      </w:r>
      <w:proofErr w:type="gramStart"/>
      <w:r w:rsidR="003E171C"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администратора источника внутреннего финансирования дефицита бюджета</w:t>
      </w:r>
      <w:proofErr w:type="gramEnd"/>
      <w:r w:rsidR="003E171C" w:rsidRPr="003E17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14. В случае</w:t>
      </w: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,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если форма или информация, указанная в Заявке, не соответствуют требованиям, установленным пунктами 4, 5, 10-13 настоящего Порядка или в случае установления нарушения получателем средств условий, установленным абзацем вторым пункта 7 настоящего Порядка, представленная Заявка возвращается получателю бюджетных средств (администратору источников финансирования дефицита бюджета)</w:t>
      </w:r>
      <w:r w:rsidRPr="003E171C">
        <w:rPr>
          <w:rFonts w:ascii="Times New Roman" w:eastAsia="SimSun" w:hAnsi="Times New Roman" w:cs="Mangal"/>
          <w:b/>
          <w:kern w:val="1"/>
          <w:sz w:val="28"/>
          <w:szCs w:val="28"/>
          <w:lang w:eastAsia="zh-CN" w:bidi="hi-IN"/>
        </w:rPr>
        <w:t xml:space="preserve"> </w:t>
      </w: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не позднее срока, установленного пунктом 3 настоящего Порядка, с указанием причины возврата.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В случае</w:t>
      </w: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,</w:t>
      </w:r>
      <w:proofErr w:type="gramEnd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если Заявка представлялась в электронной форме, получателю бюджетных средств (администратору источников финансирования бюджета) не позднее срока, установленного пунктом 3 настоящего Порядка, направляется Протокол в электронной форме, в котором указывается причина возврата.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15. </w:t>
      </w:r>
      <w:proofErr w:type="gramStart"/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При положительном результате проверки в соответствии с требованиями, установленными настоящим Порядком, в Заявке, представленной на бумажном носителе, уполномоченным работником проставляется отметка, подтверждающая санкционирование оплаты денежных обязательств получателя средств бюджета (администратора источников финансирования дефицита бюджета) с указанием даты, подписи, расшифровки подписи, содержащей фамилию, инициалы указанного работника, и Заявка принимается к исполнению.</w:t>
      </w:r>
      <w:proofErr w:type="gramEnd"/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16. Представление и хранение Заявки для санкционирования оплаты денежных обязательств получателей средств бюджета (администраторов источников финансирования дефицита бюджета), содержащей сведения, составляющие государственную тайну, осуществляется в соответствии с настоящим Порядком с соблюдением норм законодательства Российской Федерации о защите государственной тайны.</w:t>
      </w: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     </w:t>
      </w:r>
    </w:p>
    <w:p w:rsid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</w:p>
    <w:p w:rsidR="004C4FB2" w:rsidRPr="003E171C" w:rsidRDefault="004C4FB2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</w:p>
    <w:p w:rsidR="003E171C" w:rsidRPr="003E171C" w:rsidRDefault="003E171C" w:rsidP="003E171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Управляющий делами                                      </w:t>
      </w:r>
      <w:r w:rsidR="004C4FB2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         </w:t>
      </w: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                      </w:t>
      </w:r>
      <w:r w:rsidR="004C4FB2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А.В. Давыдова</w:t>
      </w:r>
      <w:r w:rsidRPr="003E171C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         </w:t>
      </w:r>
    </w:p>
    <w:p w:rsidR="003E171C" w:rsidRPr="003E171C" w:rsidRDefault="003E171C" w:rsidP="003E171C">
      <w:pPr>
        <w:widowControl w:val="0"/>
        <w:suppressAutoHyphens/>
        <w:spacing w:after="0" w:line="360" w:lineRule="auto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</w:p>
    <w:p w:rsidR="003E171C" w:rsidRPr="003E171C" w:rsidRDefault="003E171C" w:rsidP="003E171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3E171C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                                                            </w:t>
      </w:r>
    </w:p>
    <w:p w:rsidR="009D1302" w:rsidRDefault="009D1302" w:rsidP="002702AF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D1302" w:rsidRDefault="009D1302" w:rsidP="002702AF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9D1302" w:rsidSect="002702AF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Timer Bashkir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a_Timer(15%) Bashki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6736"/>
    <w:multiLevelType w:val="multilevel"/>
    <w:tmpl w:val="05A4A96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CE64DA4"/>
    <w:multiLevelType w:val="singleLevel"/>
    <w:tmpl w:val="A27E65AC"/>
    <w:lvl w:ilvl="0">
      <w:start w:val="1"/>
      <w:numFmt w:val="decimal"/>
      <w:lvlText w:val="%1)"/>
      <w:lvlJc w:val="left"/>
      <w:pPr>
        <w:tabs>
          <w:tab w:val="num" w:pos="1033"/>
        </w:tabs>
        <w:ind w:left="1033" w:hanging="465"/>
      </w:pPr>
      <w:rPr>
        <w:rFonts w:hint="default"/>
      </w:rPr>
    </w:lvl>
  </w:abstractNum>
  <w:abstractNum w:abstractNumId="2">
    <w:nsid w:val="4EBE1F93"/>
    <w:multiLevelType w:val="multilevel"/>
    <w:tmpl w:val="7F487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272CDD"/>
    <w:multiLevelType w:val="hybridMultilevel"/>
    <w:tmpl w:val="55CA8BB6"/>
    <w:lvl w:ilvl="0" w:tplc="EA344DCE">
      <w:start w:val="12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E944AC"/>
    <w:multiLevelType w:val="multilevel"/>
    <w:tmpl w:val="7D48D1E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BC8"/>
    <w:rsid w:val="000B6199"/>
    <w:rsid w:val="002702AF"/>
    <w:rsid w:val="003E171C"/>
    <w:rsid w:val="004C4FB2"/>
    <w:rsid w:val="00604913"/>
    <w:rsid w:val="00630A9B"/>
    <w:rsid w:val="008C7712"/>
    <w:rsid w:val="00972BC8"/>
    <w:rsid w:val="009A4D8F"/>
    <w:rsid w:val="009D1302"/>
    <w:rsid w:val="00DB7AF9"/>
    <w:rsid w:val="00E52B17"/>
    <w:rsid w:val="00FD3365"/>
    <w:rsid w:val="00FE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6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02F07D62C5E47C5821D500741BC88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43BC88-F5F0-411D-A249-71BD85E26865}"/>
      </w:docPartPr>
      <w:docPartBody>
        <w:p w:rsidR="00000000" w:rsidRDefault="007C3126" w:rsidP="007C3126">
          <w:pPr>
            <w:pStyle w:val="702F07D62C5E47C5821D500741BC8881"/>
          </w:pPr>
          <w:r w:rsidRPr="00BD14E1">
            <w:rPr>
              <w:rStyle w:val="a3"/>
            </w:rPr>
            <w:t>Выберите элемент.</w:t>
          </w:r>
        </w:p>
      </w:docPartBody>
    </w:docPart>
    <w:docPart>
      <w:docPartPr>
        <w:name w:val="33462430DAD54E4B84381F3FD5E062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3B8E32-E86B-434E-A2DA-38F10D018429}"/>
      </w:docPartPr>
      <w:docPartBody>
        <w:p w:rsidR="00000000" w:rsidRDefault="007C3126" w:rsidP="007C3126">
          <w:pPr>
            <w:pStyle w:val="33462430DAD54E4B84381F3FD5E062E9"/>
          </w:pPr>
          <w:r w:rsidRPr="00BD14E1">
            <w:rPr>
              <w:rStyle w:val="a3"/>
            </w:rPr>
            <w:t>Выберите элемент.</w:t>
          </w:r>
        </w:p>
      </w:docPartBody>
    </w:docPart>
    <w:docPart>
      <w:docPartPr>
        <w:name w:val="7BEC8489F3E648F2BFE46665346539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41DEAA-E3F8-4389-82C1-85AEA4023D02}"/>
      </w:docPartPr>
      <w:docPartBody>
        <w:p w:rsidR="00000000" w:rsidRDefault="007C3126" w:rsidP="007C3126">
          <w:pPr>
            <w:pStyle w:val="7BEC8489F3E648F2BFE4666534653944"/>
          </w:pPr>
          <w:r w:rsidRPr="00BD14E1">
            <w:rPr>
              <w:rStyle w:val="a3"/>
            </w:rPr>
            <w:t>Выберите элемент.</w:t>
          </w:r>
        </w:p>
      </w:docPartBody>
    </w:docPart>
    <w:docPart>
      <w:docPartPr>
        <w:name w:val="8F0E1665102B40A79FBD37620DA949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7F49B3-1F89-4D1F-B743-33C33F950086}"/>
      </w:docPartPr>
      <w:docPartBody>
        <w:p w:rsidR="00000000" w:rsidRDefault="007C3126" w:rsidP="007C3126">
          <w:pPr>
            <w:pStyle w:val="8F0E1665102B40A79FBD37620DA94902"/>
          </w:pPr>
          <w:r w:rsidRPr="00BD14E1">
            <w:rPr>
              <w:rStyle w:val="a3"/>
            </w:rPr>
            <w:t>Выберите элемент.</w:t>
          </w:r>
        </w:p>
      </w:docPartBody>
    </w:docPart>
    <w:docPart>
      <w:docPartPr>
        <w:name w:val="888949AA7F4943A898CFA6C13B6A1A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81FEF3-7E4E-4DDE-B50F-186BE4C842B8}"/>
      </w:docPartPr>
      <w:docPartBody>
        <w:p w:rsidR="00000000" w:rsidRDefault="007C3126" w:rsidP="007C3126">
          <w:pPr>
            <w:pStyle w:val="888949AA7F4943A898CFA6C13B6A1AE1"/>
          </w:pPr>
          <w:r w:rsidRPr="00BD14E1">
            <w:rPr>
              <w:rStyle w:val="a3"/>
            </w:rPr>
            <w:t>Выберите элемент.</w:t>
          </w:r>
        </w:p>
      </w:docPartBody>
    </w:docPart>
    <w:docPart>
      <w:docPartPr>
        <w:name w:val="0081F17755FB4601BE7D5D93BB264F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E5EDE1-3A23-4413-B393-F97C567BA7F0}"/>
      </w:docPartPr>
      <w:docPartBody>
        <w:p w:rsidR="00000000" w:rsidRDefault="007C3126" w:rsidP="007C3126">
          <w:pPr>
            <w:pStyle w:val="0081F17755FB4601BE7D5D93BB264FDD"/>
          </w:pPr>
          <w:r>
            <w:rPr>
              <w:rStyle w:val="a3"/>
            </w:rPr>
            <w:t>Выберите элемент.</w:t>
          </w:r>
        </w:p>
      </w:docPartBody>
    </w:docPart>
    <w:docPart>
      <w:docPartPr>
        <w:name w:val="3D038F21F2344680AC1D314D578ACF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8EB264-F20A-49AE-8F0C-C929F49E026A}"/>
      </w:docPartPr>
      <w:docPartBody>
        <w:p w:rsidR="00000000" w:rsidRDefault="007C3126" w:rsidP="007C3126">
          <w:pPr>
            <w:pStyle w:val="3D038F21F2344680AC1D314D578ACF1E"/>
          </w:pPr>
          <w:r w:rsidRPr="00BD14E1">
            <w:rPr>
              <w:rStyle w:val="a3"/>
            </w:rPr>
            <w:t>Выберите элемент.</w:t>
          </w:r>
        </w:p>
      </w:docPartBody>
    </w:docPart>
    <w:docPart>
      <w:docPartPr>
        <w:name w:val="5ECA586E109749B493F00833D8079A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58E6A1-05C2-4B3F-A1E9-EB518F63A34D}"/>
      </w:docPartPr>
      <w:docPartBody>
        <w:p w:rsidR="00000000" w:rsidRDefault="007C3126" w:rsidP="007C3126">
          <w:pPr>
            <w:pStyle w:val="5ECA586E109749B493F00833D8079A84"/>
          </w:pPr>
          <w:r w:rsidRPr="00BD14E1">
            <w:rPr>
              <w:rStyle w:val="a3"/>
            </w:rPr>
            <w:t>Выберите элемент.</w:t>
          </w:r>
        </w:p>
      </w:docPartBody>
    </w:docPart>
    <w:docPart>
      <w:docPartPr>
        <w:name w:val="E5F2C469D55B4E70B9D0E558C38F84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76D329-8933-4ECB-B83A-E33A5C76FD53}"/>
      </w:docPartPr>
      <w:docPartBody>
        <w:p w:rsidR="00000000" w:rsidRDefault="007C3126" w:rsidP="007C3126">
          <w:pPr>
            <w:pStyle w:val="E5F2C469D55B4E70B9D0E558C38F8403"/>
          </w:pPr>
          <w:r w:rsidRPr="00BD14E1">
            <w:rPr>
              <w:rStyle w:val="a3"/>
            </w:rPr>
            <w:t>Выберите элемент.</w:t>
          </w:r>
        </w:p>
      </w:docPartBody>
    </w:docPart>
    <w:docPart>
      <w:docPartPr>
        <w:name w:val="6CAB5FD27D874DB3A36BB58B08B0A0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6710E-72CF-4991-8E53-C8A588CE3FC1}"/>
      </w:docPartPr>
      <w:docPartBody>
        <w:p w:rsidR="00000000" w:rsidRDefault="007C3126" w:rsidP="007C3126">
          <w:pPr>
            <w:pStyle w:val="6CAB5FD27D874DB3A36BB58B08B0A0DF"/>
          </w:pPr>
          <w:r w:rsidRPr="00BD14E1">
            <w:rPr>
              <w:rStyle w:val="a3"/>
            </w:rPr>
            <w:t>Выберите элемент.</w:t>
          </w:r>
        </w:p>
      </w:docPartBody>
    </w:docPart>
    <w:docPart>
      <w:docPartPr>
        <w:name w:val="467CFF2FE4EC49B2A5738F127B1563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D5CCB0-0D6E-4306-938D-9CA6DE36F982}"/>
      </w:docPartPr>
      <w:docPartBody>
        <w:p w:rsidR="00000000" w:rsidRDefault="007C3126" w:rsidP="007C3126">
          <w:pPr>
            <w:pStyle w:val="467CFF2FE4EC49B2A5738F127B1563F0"/>
          </w:pPr>
          <w:r w:rsidRPr="00BD14E1">
            <w:rPr>
              <w:rStyle w:val="a3"/>
            </w:rPr>
            <w:t>Выберите элемент.</w:t>
          </w:r>
        </w:p>
      </w:docPartBody>
    </w:docPart>
    <w:docPart>
      <w:docPartPr>
        <w:name w:val="C2092D32DFE44D6C91AF28291DAB47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539D42-B100-4328-B598-22534195EEF2}"/>
      </w:docPartPr>
      <w:docPartBody>
        <w:p w:rsidR="00000000" w:rsidRDefault="007C3126" w:rsidP="007C3126">
          <w:pPr>
            <w:pStyle w:val="C2092D32DFE44D6C91AF28291DAB47B0"/>
          </w:pPr>
          <w:r w:rsidRPr="00BD14E1">
            <w:rPr>
              <w:rStyle w:val="a3"/>
            </w:rPr>
            <w:t>Выберите элемент.</w:t>
          </w:r>
        </w:p>
      </w:docPartBody>
    </w:docPart>
    <w:docPart>
      <w:docPartPr>
        <w:name w:val="389EEEA0CA75453FAFAE2215702F59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D2E231-9BEB-4085-93CD-3A9D491B21A6}"/>
      </w:docPartPr>
      <w:docPartBody>
        <w:p w:rsidR="00000000" w:rsidRDefault="007C3126" w:rsidP="007C3126">
          <w:pPr>
            <w:pStyle w:val="389EEEA0CA75453FAFAE2215702F597F"/>
          </w:pPr>
          <w:r w:rsidRPr="00BD14E1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Timer Bashkir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a_Timer(15%) Bashki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C1C"/>
    <w:rsid w:val="001B1C1C"/>
    <w:rsid w:val="003E7D6A"/>
    <w:rsid w:val="004E73EF"/>
    <w:rsid w:val="007C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C3126"/>
  </w:style>
  <w:style w:type="paragraph" w:customStyle="1" w:styleId="D31C0A0E7CA944439E71EB330886ACE3">
    <w:name w:val="D31C0A0E7CA944439E71EB330886ACE3"/>
    <w:rsid w:val="001B1C1C"/>
  </w:style>
  <w:style w:type="paragraph" w:customStyle="1" w:styleId="36295278232C449A82478B8C15FFBF8E">
    <w:name w:val="36295278232C449A82478B8C15FFBF8E"/>
    <w:rsid w:val="001B1C1C"/>
  </w:style>
  <w:style w:type="paragraph" w:customStyle="1" w:styleId="4655EDA76DF24150B845C437BD040845">
    <w:name w:val="4655EDA76DF24150B845C437BD040845"/>
    <w:rsid w:val="001B1C1C"/>
  </w:style>
  <w:style w:type="paragraph" w:customStyle="1" w:styleId="459952281D5740CB9E0B190F00F23CFF">
    <w:name w:val="459952281D5740CB9E0B190F00F23CFF"/>
    <w:rsid w:val="001B1C1C"/>
  </w:style>
  <w:style w:type="paragraph" w:customStyle="1" w:styleId="C3D5C23C841B4180B867AB2ECB7D2909">
    <w:name w:val="C3D5C23C841B4180B867AB2ECB7D2909"/>
    <w:rsid w:val="001B1C1C"/>
  </w:style>
  <w:style w:type="paragraph" w:customStyle="1" w:styleId="4F363B11D91F4C58821E22F77928C1F1">
    <w:name w:val="4F363B11D91F4C58821E22F77928C1F1"/>
    <w:rsid w:val="001B1C1C"/>
  </w:style>
  <w:style w:type="paragraph" w:customStyle="1" w:styleId="702F07D62C5E47C5821D500741BC8881">
    <w:name w:val="702F07D62C5E47C5821D500741BC8881"/>
    <w:rsid w:val="007C3126"/>
  </w:style>
  <w:style w:type="paragraph" w:customStyle="1" w:styleId="33462430DAD54E4B84381F3FD5E062E9">
    <w:name w:val="33462430DAD54E4B84381F3FD5E062E9"/>
    <w:rsid w:val="007C3126"/>
  </w:style>
  <w:style w:type="paragraph" w:customStyle="1" w:styleId="7BEC8489F3E648F2BFE4666534653944">
    <w:name w:val="7BEC8489F3E648F2BFE4666534653944"/>
    <w:rsid w:val="007C3126"/>
  </w:style>
  <w:style w:type="paragraph" w:customStyle="1" w:styleId="8F0E1665102B40A79FBD37620DA94902">
    <w:name w:val="8F0E1665102B40A79FBD37620DA94902"/>
    <w:rsid w:val="007C3126"/>
  </w:style>
  <w:style w:type="paragraph" w:customStyle="1" w:styleId="888949AA7F4943A898CFA6C13B6A1AE1">
    <w:name w:val="888949AA7F4943A898CFA6C13B6A1AE1"/>
    <w:rsid w:val="007C3126"/>
  </w:style>
  <w:style w:type="paragraph" w:customStyle="1" w:styleId="0081F17755FB4601BE7D5D93BB264FDD">
    <w:name w:val="0081F17755FB4601BE7D5D93BB264FDD"/>
    <w:rsid w:val="007C3126"/>
  </w:style>
  <w:style w:type="paragraph" w:customStyle="1" w:styleId="3D038F21F2344680AC1D314D578ACF1E">
    <w:name w:val="3D038F21F2344680AC1D314D578ACF1E"/>
    <w:rsid w:val="007C3126"/>
  </w:style>
  <w:style w:type="paragraph" w:customStyle="1" w:styleId="5ECA586E109749B493F00833D8079A84">
    <w:name w:val="5ECA586E109749B493F00833D8079A84"/>
    <w:rsid w:val="007C3126"/>
  </w:style>
  <w:style w:type="paragraph" w:customStyle="1" w:styleId="E5F2C469D55B4E70B9D0E558C38F8403">
    <w:name w:val="E5F2C469D55B4E70B9D0E558C38F8403"/>
    <w:rsid w:val="007C3126"/>
  </w:style>
  <w:style w:type="paragraph" w:customStyle="1" w:styleId="6CAB5FD27D874DB3A36BB58B08B0A0DF">
    <w:name w:val="6CAB5FD27D874DB3A36BB58B08B0A0DF"/>
    <w:rsid w:val="007C3126"/>
  </w:style>
  <w:style w:type="paragraph" w:customStyle="1" w:styleId="467CFF2FE4EC49B2A5738F127B1563F0">
    <w:name w:val="467CFF2FE4EC49B2A5738F127B1563F0"/>
    <w:rsid w:val="007C3126"/>
  </w:style>
  <w:style w:type="paragraph" w:customStyle="1" w:styleId="C2092D32DFE44D6C91AF28291DAB47B0">
    <w:name w:val="C2092D32DFE44D6C91AF28291DAB47B0"/>
    <w:rsid w:val="007C3126"/>
  </w:style>
  <w:style w:type="paragraph" w:customStyle="1" w:styleId="389EEEA0CA75453FAFAE2215702F597F">
    <w:name w:val="389EEEA0CA75453FAFAE2215702F597F"/>
    <w:rsid w:val="007C312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C3126"/>
  </w:style>
  <w:style w:type="paragraph" w:customStyle="1" w:styleId="D31C0A0E7CA944439E71EB330886ACE3">
    <w:name w:val="D31C0A0E7CA944439E71EB330886ACE3"/>
    <w:rsid w:val="001B1C1C"/>
  </w:style>
  <w:style w:type="paragraph" w:customStyle="1" w:styleId="36295278232C449A82478B8C15FFBF8E">
    <w:name w:val="36295278232C449A82478B8C15FFBF8E"/>
    <w:rsid w:val="001B1C1C"/>
  </w:style>
  <w:style w:type="paragraph" w:customStyle="1" w:styleId="4655EDA76DF24150B845C437BD040845">
    <w:name w:val="4655EDA76DF24150B845C437BD040845"/>
    <w:rsid w:val="001B1C1C"/>
  </w:style>
  <w:style w:type="paragraph" w:customStyle="1" w:styleId="459952281D5740CB9E0B190F00F23CFF">
    <w:name w:val="459952281D5740CB9E0B190F00F23CFF"/>
    <w:rsid w:val="001B1C1C"/>
  </w:style>
  <w:style w:type="paragraph" w:customStyle="1" w:styleId="C3D5C23C841B4180B867AB2ECB7D2909">
    <w:name w:val="C3D5C23C841B4180B867AB2ECB7D2909"/>
    <w:rsid w:val="001B1C1C"/>
  </w:style>
  <w:style w:type="paragraph" w:customStyle="1" w:styleId="4F363B11D91F4C58821E22F77928C1F1">
    <w:name w:val="4F363B11D91F4C58821E22F77928C1F1"/>
    <w:rsid w:val="001B1C1C"/>
  </w:style>
  <w:style w:type="paragraph" w:customStyle="1" w:styleId="702F07D62C5E47C5821D500741BC8881">
    <w:name w:val="702F07D62C5E47C5821D500741BC8881"/>
    <w:rsid w:val="007C3126"/>
  </w:style>
  <w:style w:type="paragraph" w:customStyle="1" w:styleId="33462430DAD54E4B84381F3FD5E062E9">
    <w:name w:val="33462430DAD54E4B84381F3FD5E062E9"/>
    <w:rsid w:val="007C3126"/>
  </w:style>
  <w:style w:type="paragraph" w:customStyle="1" w:styleId="7BEC8489F3E648F2BFE4666534653944">
    <w:name w:val="7BEC8489F3E648F2BFE4666534653944"/>
    <w:rsid w:val="007C3126"/>
  </w:style>
  <w:style w:type="paragraph" w:customStyle="1" w:styleId="8F0E1665102B40A79FBD37620DA94902">
    <w:name w:val="8F0E1665102B40A79FBD37620DA94902"/>
    <w:rsid w:val="007C3126"/>
  </w:style>
  <w:style w:type="paragraph" w:customStyle="1" w:styleId="888949AA7F4943A898CFA6C13B6A1AE1">
    <w:name w:val="888949AA7F4943A898CFA6C13B6A1AE1"/>
    <w:rsid w:val="007C3126"/>
  </w:style>
  <w:style w:type="paragraph" w:customStyle="1" w:styleId="0081F17755FB4601BE7D5D93BB264FDD">
    <w:name w:val="0081F17755FB4601BE7D5D93BB264FDD"/>
    <w:rsid w:val="007C3126"/>
  </w:style>
  <w:style w:type="paragraph" w:customStyle="1" w:styleId="3D038F21F2344680AC1D314D578ACF1E">
    <w:name w:val="3D038F21F2344680AC1D314D578ACF1E"/>
    <w:rsid w:val="007C3126"/>
  </w:style>
  <w:style w:type="paragraph" w:customStyle="1" w:styleId="5ECA586E109749B493F00833D8079A84">
    <w:name w:val="5ECA586E109749B493F00833D8079A84"/>
    <w:rsid w:val="007C3126"/>
  </w:style>
  <w:style w:type="paragraph" w:customStyle="1" w:styleId="E5F2C469D55B4E70B9D0E558C38F8403">
    <w:name w:val="E5F2C469D55B4E70B9D0E558C38F8403"/>
    <w:rsid w:val="007C3126"/>
  </w:style>
  <w:style w:type="paragraph" w:customStyle="1" w:styleId="6CAB5FD27D874DB3A36BB58B08B0A0DF">
    <w:name w:val="6CAB5FD27D874DB3A36BB58B08B0A0DF"/>
    <w:rsid w:val="007C3126"/>
  </w:style>
  <w:style w:type="paragraph" w:customStyle="1" w:styleId="467CFF2FE4EC49B2A5738F127B1563F0">
    <w:name w:val="467CFF2FE4EC49B2A5738F127B1563F0"/>
    <w:rsid w:val="007C3126"/>
  </w:style>
  <w:style w:type="paragraph" w:customStyle="1" w:styleId="C2092D32DFE44D6C91AF28291DAB47B0">
    <w:name w:val="C2092D32DFE44D6C91AF28291DAB47B0"/>
    <w:rsid w:val="007C3126"/>
  </w:style>
  <w:style w:type="paragraph" w:customStyle="1" w:styleId="389EEEA0CA75453FAFAE2215702F597F">
    <w:name w:val="389EEEA0CA75453FAFAE2215702F597F"/>
    <w:rsid w:val="007C3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3870</Words>
  <Characters>22062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ivan-koz</dc:creator>
  <cp:keywords/>
  <dc:description/>
  <cp:lastModifiedBy>ivan-koz</cp:lastModifiedBy>
  <cp:revision>11</cp:revision>
  <cp:lastPrinted>2020-08-12T11:26:00Z</cp:lastPrinted>
  <dcterms:created xsi:type="dcterms:W3CDTF">2019-01-30T11:48:00Z</dcterms:created>
  <dcterms:modified xsi:type="dcterms:W3CDTF">2020-08-12T11:29:00Z</dcterms:modified>
</cp:coreProperties>
</file>