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AE576A" w:rsidRPr="00D42272" w:rsidTr="00367CA3">
        <w:trPr>
          <w:trHeight w:val="1700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AE576A" w:rsidRPr="00D42272" w:rsidRDefault="00AE576A" w:rsidP="00F9595F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367CA3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84B383" wp14:editId="16E79D1B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576A" w:rsidRPr="00D42272" w:rsidRDefault="00AE576A" w:rsidP="00AE57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72" w:type="dxa"/>
        <w:tblLook w:val="04A0" w:firstRow="1" w:lastRow="0" w:firstColumn="1" w:lastColumn="0" w:noHBand="0" w:noVBand="1"/>
      </w:tblPr>
      <w:tblGrid>
        <w:gridCol w:w="4159"/>
        <w:gridCol w:w="1808"/>
        <w:gridCol w:w="3978"/>
      </w:tblGrid>
      <w:tr w:rsidR="00AE576A" w:rsidRPr="00D42272" w:rsidTr="00F9595F">
        <w:trPr>
          <w:trHeight w:val="912"/>
        </w:trPr>
        <w:tc>
          <w:tcPr>
            <w:tcW w:w="4159" w:type="dxa"/>
          </w:tcPr>
          <w:p w:rsidR="00AE576A" w:rsidRPr="00D42272" w:rsidRDefault="00AE576A" w:rsidP="00F9595F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Pr="00D42272" w:rsidRDefault="00AE576A" w:rsidP="00C1050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«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15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808" w:type="dxa"/>
          </w:tcPr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F9595F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E576A" w:rsidRPr="00D42272" w:rsidRDefault="00AE576A" w:rsidP="00C10503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3978" w:type="dxa"/>
          </w:tcPr>
          <w:p w:rsidR="00AE576A" w:rsidRPr="00D42272" w:rsidRDefault="00AE576A" w:rsidP="00F9595F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AE576A" w:rsidRPr="00D42272" w:rsidRDefault="00AE576A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E576A" w:rsidRDefault="00AE576A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  <w:r w:rsidR="006B6B6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 w:rsidR="00B637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 w:rsidR="00012D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C105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AE576A" w:rsidRPr="00D42272" w:rsidRDefault="00AE576A" w:rsidP="00F9595F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val="en-US" w:bidi="en-US"/>
        </w:rPr>
      </w:pPr>
      <w:proofErr w:type="spellStart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>Об</w:t>
      </w:r>
      <w:proofErr w:type="spellEnd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 xml:space="preserve"> </w:t>
      </w:r>
      <w:proofErr w:type="spellStart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>утверждении</w:t>
      </w:r>
      <w:proofErr w:type="spellEnd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 xml:space="preserve"> </w:t>
      </w:r>
      <w:proofErr w:type="spellStart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>муниципальной</w:t>
      </w:r>
      <w:proofErr w:type="spellEnd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 xml:space="preserve"> </w:t>
      </w:r>
      <w:proofErr w:type="spellStart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>программы</w:t>
      </w:r>
      <w:proofErr w:type="spellEnd"/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«Благоустройство территории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сельсовет 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муниципального района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 Иглинский район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Республики Башкортостан на 2023-202</w:t>
      </w:r>
      <w:r w:rsidR="004116B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5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>годы»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ind w:firstLine="567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1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                                     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сельсовет муниципального района  Иглинский район Республики Башкортостан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ПОСТАНОВЛЯЮ: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</w:p>
    <w:p w:rsid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>1.</w:t>
      </w:r>
      <w:r w:rsidR="00E76E6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Утвердить прилагаемую муниципальную программу «Благоус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тройство   территории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сельском поселении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bidi="en-US"/>
        </w:rPr>
        <w:t>Ивано-Казанский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сельсовет муниципального района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Иглинский район Республики Башкортостан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bidi="en-US"/>
        </w:rPr>
        <w:t xml:space="preserve"> на 2023-2025 годы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»</w:t>
      </w:r>
    </w:p>
    <w:p w:rsidR="00E76E68" w:rsidRPr="00F9595F" w:rsidRDefault="00E76E68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x-none" w:eastAsia="x-none"/>
        </w:rPr>
      </w:pPr>
      <w:r w:rsidRPr="00F9595F">
        <w:rPr>
          <w:rFonts w:ascii="Times New Roman" w:hAnsi="Times New Roman"/>
          <w:color w:val="000000"/>
          <w:sz w:val="24"/>
          <w:szCs w:val="32"/>
          <w:lang w:val="x-none" w:eastAsia="x-none"/>
        </w:rPr>
        <w:t> </w:t>
      </w:r>
      <w:r w:rsidRPr="00F9595F">
        <w:rPr>
          <w:rFonts w:ascii="Times New Roman" w:hAnsi="Times New Roman"/>
          <w:color w:val="000000"/>
          <w:sz w:val="28"/>
          <w:szCs w:val="28"/>
          <w:lang w:val="x-none" w:eastAsia="x-none"/>
        </w:rPr>
        <w:t>2. Обнародовать  настоящее  постановление на информационном  </w:t>
      </w:r>
      <w:r w:rsidRPr="00F9595F">
        <w:rPr>
          <w:rFonts w:ascii="Times New Roman" w:hAnsi="Times New Roman"/>
          <w:sz w:val="28"/>
          <w:szCs w:val="28"/>
          <w:lang w:val="x-none" w:eastAsia="x-none"/>
        </w:rPr>
        <w:t>стенде в здании администрации сельского поселения по адресу: Р</w:t>
      </w:r>
      <w:r>
        <w:rPr>
          <w:rFonts w:ascii="Times New Roman" w:hAnsi="Times New Roman"/>
          <w:sz w:val="28"/>
          <w:szCs w:val="28"/>
          <w:lang w:eastAsia="x-none"/>
        </w:rPr>
        <w:t xml:space="preserve">еспублика </w:t>
      </w:r>
      <w:r w:rsidRPr="00F9595F">
        <w:rPr>
          <w:rFonts w:ascii="Times New Roman" w:hAnsi="Times New Roman"/>
          <w:sz w:val="28"/>
          <w:szCs w:val="28"/>
          <w:lang w:val="x-none" w:eastAsia="x-none"/>
        </w:rPr>
        <w:t>Б</w:t>
      </w:r>
      <w:r>
        <w:rPr>
          <w:rFonts w:ascii="Times New Roman" w:hAnsi="Times New Roman"/>
          <w:sz w:val="28"/>
          <w:szCs w:val="28"/>
          <w:lang w:eastAsia="x-none"/>
        </w:rPr>
        <w:t>ашкортостан</w:t>
      </w:r>
      <w:r w:rsidRPr="00F9595F">
        <w:rPr>
          <w:rFonts w:ascii="Times New Roman" w:hAnsi="Times New Roman"/>
          <w:sz w:val="28"/>
          <w:szCs w:val="28"/>
          <w:lang w:val="x-none" w:eastAsia="x-none"/>
        </w:rPr>
        <w:t xml:space="preserve">, Иглинский район, </w:t>
      </w:r>
      <w:r w:rsidRPr="00F9595F">
        <w:rPr>
          <w:rFonts w:ascii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/>
          <w:sz w:val="28"/>
          <w:szCs w:val="28"/>
          <w:lang w:eastAsia="x-none"/>
        </w:rPr>
        <w:t xml:space="preserve">с. Ивано-Казанка, ул. </w:t>
      </w:r>
      <w:proofErr w:type="gramStart"/>
      <w:r>
        <w:rPr>
          <w:rFonts w:ascii="Times New Roman" w:hAnsi="Times New Roman"/>
          <w:sz w:val="28"/>
          <w:szCs w:val="28"/>
          <w:lang w:eastAsia="x-none"/>
        </w:rPr>
        <w:t>Центральная</w:t>
      </w:r>
      <w:proofErr w:type="gramEnd"/>
      <w:r>
        <w:rPr>
          <w:rFonts w:ascii="Times New Roman" w:hAnsi="Times New Roman"/>
          <w:sz w:val="28"/>
          <w:szCs w:val="28"/>
          <w:lang w:eastAsia="x-none"/>
        </w:rPr>
        <w:t>, д. 14</w:t>
      </w:r>
      <w:r w:rsidRPr="00F9595F">
        <w:rPr>
          <w:rFonts w:ascii="Times New Roman" w:hAnsi="Times New Roman"/>
          <w:sz w:val="28"/>
          <w:szCs w:val="28"/>
          <w:lang w:val="x-none" w:eastAsia="x-none"/>
        </w:rPr>
        <w:t xml:space="preserve"> и разместить на официальном сайте сельского  поселения в сети Интернет.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</w:p>
    <w:p w:rsidR="00F9595F" w:rsidRPr="00F9595F" w:rsidRDefault="00F9595F" w:rsidP="00E76E68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3.</w:t>
      </w:r>
      <w:r w:rsidR="00E76E6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gramStart"/>
      <w:r w:rsidR="00E76E68" w:rsidRPr="00E76E6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Контроль за</w:t>
      </w:r>
      <w:proofErr w:type="gramEnd"/>
      <w:r w:rsidR="00E76E68" w:rsidRPr="00E76E68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исполнением настоящего постановления оставляю за собой.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 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76E68" w:rsidRPr="00F9595F" w:rsidRDefault="00E76E68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Глава сельского поселения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А.А. Куклин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  <w:t xml:space="preserve">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 </w:t>
      </w: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76E68" w:rsidRDefault="00E76E68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E76E68" w:rsidRPr="00F9595F" w:rsidRDefault="00E76E68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bookmarkStart w:id="0" w:name="_GoBack"/>
      <w:bookmarkEnd w:id="0"/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 xml:space="preserve">Утверждена </w:t>
      </w:r>
    </w:p>
    <w:p w:rsid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постановлением главы </w:t>
      </w:r>
    </w:p>
    <w:p w:rsidR="00F9595F" w:rsidRPr="00F9595F" w:rsidRDefault="00F9595F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сельского поселения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сельсовет муниципального района Иглинский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Республики Башкортостан</w:t>
      </w:r>
    </w:p>
    <w:p w:rsidR="00F9595F" w:rsidRPr="00F9595F" w:rsidRDefault="00C10503" w:rsidP="00F9595F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15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декабря  2022г.  № </w:t>
      </w:r>
      <w:r w:rsid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49</w:t>
      </w:r>
      <w:r w:rsidR="00F9595F"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 xml:space="preserve">Муниципальная  программа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«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Благоустройство   территории сельского поселения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en-US" w:bidi="en-US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 xml:space="preserve">Ивано-Казанский 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сельсовет муниципального района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 xml:space="preserve"> Иглинский район Республики Башкортостан на 2023-2025 годы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»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:rsidR="00F9595F" w:rsidRPr="00F9595F" w:rsidRDefault="00F9595F" w:rsidP="00F9595F">
      <w:pPr>
        <w:shd w:val="clear" w:color="auto" w:fill="FFFFFF"/>
        <w:spacing w:before="108" w:after="108" w:line="177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>Паспорт муниципальной программы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>«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 xml:space="preserve">Благоустройство  территории сельского поселения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>Ивано-Казанский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>сельсовет муниципального района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 xml:space="preserve"> Иглинский район Республики Башкортостан на 2023-2025 годы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bidi="en-US"/>
        </w:rPr>
        <w:t>»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1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14"/>
          <w:szCs w:val="14"/>
          <w:lang w:val="en-US" w:bidi="en-US"/>
        </w:rPr>
        <w:t>                                                            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7281"/>
      </w:tblGrid>
      <w:tr w:rsidR="00F9595F" w:rsidRPr="00F9595F" w:rsidTr="00F9595F">
        <w:trPr>
          <w:trHeight w:val="5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>Содержание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>показателя</w:t>
            </w:r>
            <w:proofErr w:type="spellEnd"/>
          </w:p>
        </w:tc>
      </w:tr>
      <w:tr w:rsidR="00F9595F" w:rsidRPr="00F9595F" w:rsidTr="00F9595F">
        <w:trPr>
          <w:trHeight w:val="481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>2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bidi="en-US"/>
              </w:rPr>
              <w:t>3</w:t>
            </w:r>
          </w:p>
        </w:tc>
      </w:tr>
      <w:tr w:rsidR="00F9595F" w:rsidRPr="00F9595F" w:rsidTr="00F9595F">
        <w:trPr>
          <w:trHeight w:val="5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Наименование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  <w:p w:rsidR="00F9595F" w:rsidRPr="00F9595F" w:rsidRDefault="00F9595F" w:rsidP="00F9595F">
            <w:pPr>
              <w:spacing w:before="100" w:beforeAutospacing="1" w:after="100" w:afterAutospacing="1" w:line="5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Муниципальная программа «Благоустройство территории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Ивано-Казанский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сельсовет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муниципального района Иглинский район Республики Башкортостан на 2023-2025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годы»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(далее Программа)</w:t>
            </w:r>
          </w:p>
        </w:tc>
      </w:tr>
      <w:tr w:rsidR="00F9595F" w:rsidRPr="00F9595F" w:rsidTr="00F9595F">
        <w:trPr>
          <w:trHeight w:val="208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Основание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для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разработки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Федеральный закон Российской Федерации от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06.10.2003г. 131-ФЗ «Об общих принципах организации местного самоуправления в Российской Федерации», Устав сельского поселения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Ивано-Казанский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сельсовет муниципального района Иглинский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район Республики Башкортостан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 </w:t>
            </w:r>
          </w:p>
        </w:tc>
      </w:tr>
      <w:tr w:rsidR="00F9595F" w:rsidRPr="00F9595F" w:rsidTr="00F9595F">
        <w:trPr>
          <w:trHeight w:val="5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Основной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разработчик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Администрация сельского поселения </w:t>
            </w: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 xml:space="preserve">Ивано-Казанский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сельсовет муниципального района  Иглинский район Республики Башкортостан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(далее сельское поселение)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       </w:t>
            </w:r>
          </w:p>
        </w:tc>
      </w:tr>
      <w:tr w:rsidR="00F9595F" w:rsidRPr="00F9595F" w:rsidTr="00F9595F">
        <w:trPr>
          <w:trHeight w:val="689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Цели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и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задачи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Цели: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br/>
              <w:t xml:space="preserve">1. Совершенствование системы комплексного благоустройства сельского поселения </w:t>
            </w:r>
            <w:r>
              <w:rPr>
                <w:rFonts w:ascii="Times New Roman" w:hAnsi="Times New Roman"/>
                <w:sz w:val="26"/>
                <w:szCs w:val="26"/>
                <w:lang w:eastAsia="x-none"/>
              </w:rPr>
              <w:t>Ивано-Казанский сельсовет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, создание комфортных условий проживания и отдыха населения.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 xml:space="preserve">2. Развитие сети автомобильных дорог сельского поселения </w:t>
            </w:r>
            <w:r w:rsidR="002D0170">
              <w:rPr>
                <w:rFonts w:ascii="Times New Roman" w:hAnsi="Times New Roman"/>
                <w:sz w:val="26"/>
                <w:szCs w:val="26"/>
                <w:lang w:eastAsia="x-none"/>
              </w:rPr>
              <w:t>Ивано-Казанский сельсовет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, обеспечивающей надежность и безопасность движения по ним.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Задачи: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br/>
              <w:t>1.Организация взаимодействия между предприятиями, организациями и учреждениями при решении вопросов благоустройства   сельского поселения.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2. Приведение в качественное состояние элементов благоустройства населенных пунктов сельского поселения.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x-none"/>
              </w:rPr>
            </w:pPr>
            <w:r w:rsidRPr="00F9595F"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t xml:space="preserve">3. Улучшение экологической обстановки и сохранение </w:t>
            </w:r>
            <w:r w:rsidRPr="00F9595F"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lastRenderedPageBreak/>
              <w:t>природных комплексов для обеспечения условий жизнедеятельности в сельском поселении.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  </w:t>
            </w:r>
          </w:p>
        </w:tc>
      </w:tr>
      <w:tr w:rsidR="00F9595F" w:rsidRPr="00F9595F" w:rsidTr="00F9595F">
        <w:trPr>
          <w:trHeight w:val="28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lastRenderedPageBreak/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Важнейшие целевые индикаторы и показатели Программы</w:t>
            </w:r>
          </w:p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2D0170" w:rsidP="00F959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x-none"/>
              </w:rPr>
              <w:t xml:space="preserve">1. </w:t>
            </w:r>
            <w:r w:rsidR="00F9595F" w:rsidRPr="00F9595F"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t>Повышение уровня благоустроеннос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t>ти населенных пунктов сельского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x-none"/>
              </w:rPr>
              <w:t xml:space="preserve"> </w:t>
            </w:r>
            <w:r w:rsidR="00F9595F" w:rsidRPr="00F9595F"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t>поселения.</w:t>
            </w:r>
            <w:r w:rsidR="00F9595F" w:rsidRPr="00F9595F">
              <w:rPr>
                <w:rFonts w:ascii="Times New Roman" w:hAnsi="Times New Roman"/>
                <w:color w:val="000000"/>
                <w:sz w:val="26"/>
                <w:szCs w:val="26"/>
                <w:lang w:val="x-none" w:eastAsia="x-none"/>
              </w:rPr>
              <w:br/>
              <w:t> 2. Улучшение экологической обстановки и создание среды, комфортной для проживания жителей сельского поселения.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x-none"/>
              </w:rPr>
            </w:pPr>
            <w:r w:rsidRPr="00F9595F">
              <w:rPr>
                <w:rFonts w:ascii="Times New Roman" w:hAnsi="Times New Roman"/>
                <w:color w:val="000000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F9595F" w:rsidRPr="00F9595F" w:rsidTr="00F9595F">
        <w:trPr>
          <w:trHeight w:val="731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5F" w:rsidRPr="00F9595F" w:rsidRDefault="00F9595F" w:rsidP="00F9595F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Сроки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реализации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5F" w:rsidRPr="00F9595F" w:rsidRDefault="00F9595F" w:rsidP="00F9595F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г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  <w:t>г.</w:t>
            </w:r>
          </w:p>
        </w:tc>
      </w:tr>
      <w:tr w:rsidR="00F9595F" w:rsidRPr="00F9595F" w:rsidTr="00F9595F">
        <w:trPr>
          <w:trHeight w:val="755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Courier New"/>
                <w:color w:val="000000"/>
                <w:sz w:val="26"/>
                <w:szCs w:val="26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bidi="en-US"/>
              </w:rPr>
              <w:t>Финансирование осуществляется за счет средств бюджета сельского поселения   и бюджета Республики 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Calibri" w:eastAsia="Times New Roman" w:hAnsi="Calibri" w:cs="Times New Roman"/>
                <w:sz w:val="26"/>
                <w:szCs w:val="26"/>
                <w:lang w:eastAsia="x-none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32"/>
                <w:lang w:eastAsia="x-none"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</w:t>
            </w:r>
          </w:p>
          <w:p w:rsidR="002D0170" w:rsidRPr="002D0170" w:rsidRDefault="002D0170" w:rsidP="002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 </w:t>
            </w:r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2023 год – 768,00 </w:t>
            </w:r>
            <w:proofErr w:type="spell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тыс</w:t>
            </w:r>
            <w:proofErr w:type="gram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.р</w:t>
            </w:r>
            <w:proofErr w:type="gramEnd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ублей</w:t>
            </w:r>
            <w:proofErr w:type="spellEnd"/>
          </w:p>
          <w:p w:rsidR="002D0170" w:rsidRPr="002D0170" w:rsidRDefault="002D0170" w:rsidP="002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</w:pPr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 2024 год -  715,30 </w:t>
            </w:r>
            <w:proofErr w:type="spell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тыс</w:t>
            </w:r>
            <w:proofErr w:type="gram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.р</w:t>
            </w:r>
            <w:proofErr w:type="gramEnd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ублей</w:t>
            </w:r>
            <w:proofErr w:type="spellEnd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</w:t>
            </w:r>
          </w:p>
          <w:p w:rsidR="00F9595F" w:rsidRPr="00F9595F" w:rsidRDefault="002D0170" w:rsidP="002D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</w:pPr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 2025 год – 677,70 </w:t>
            </w:r>
            <w:proofErr w:type="spell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тыс</w:t>
            </w:r>
            <w:proofErr w:type="gramStart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.р</w:t>
            </w:r>
            <w:proofErr w:type="gramEnd"/>
            <w:r w:rsidRPr="002D0170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>ублей</w:t>
            </w:r>
            <w:proofErr w:type="spellEnd"/>
            <w:r w:rsidR="00F9595F"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x-none" w:bidi="en-US"/>
              </w:rPr>
              <w:t xml:space="preserve"> </w:t>
            </w:r>
          </w:p>
        </w:tc>
      </w:tr>
      <w:tr w:rsidR="00F9595F" w:rsidRPr="00F9595F" w:rsidTr="00F9595F">
        <w:trPr>
          <w:trHeight w:val="5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Ожидаемые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      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конечные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результаты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  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реализации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программы</w:t>
            </w:r>
            <w:proofErr w:type="spellEnd"/>
          </w:p>
          <w:p w:rsidR="00F9595F" w:rsidRPr="00F9595F" w:rsidRDefault="00F9595F" w:rsidP="00F9595F">
            <w:pPr>
              <w:spacing w:before="100" w:beforeAutospacing="1" w:after="100" w:afterAutospacing="1" w:line="53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bidi="en-US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Улучшение благоустройства и санитарного  состояния территорий поселения;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2.Привитие жителям   сельского поселения бережного отношения к своему селу, деревне;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3.Повышение культуры поведения жителей через  соблюдение чистоты и порядка на территории поселения;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4.Улучшение экологической обстановки и создание среды, комфортной для проживания жителей   сельского поселения;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8"/>
                <w:szCs w:val="28"/>
                <w:lang w:eastAsia="ru-RU"/>
              </w:rPr>
              <w:t>5.Качественное освещение населенных пунктов с использованием современного технологического оборудования.</w:t>
            </w:r>
            <w:r w:rsidRPr="00F9595F">
              <w:rPr>
                <w:rFonts w:ascii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Повышение уровня благоустроенности населенных пунктов сельского поселения.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2. Улучшение экологической обстановки и создание среды, комфортной для проживания жителей сельского поселения.</w:t>
            </w:r>
          </w:p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>   </w:t>
            </w:r>
          </w:p>
        </w:tc>
      </w:tr>
      <w:tr w:rsidR="00F9595F" w:rsidRPr="00F9595F" w:rsidTr="00F9595F">
        <w:trPr>
          <w:trHeight w:val="53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5F" w:rsidRPr="00F9595F" w:rsidRDefault="00F9595F" w:rsidP="00F959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контроля</w:t>
            </w:r>
          </w:p>
        </w:tc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95F" w:rsidRPr="00F9595F" w:rsidRDefault="00F9595F" w:rsidP="002D017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x-none" w:eastAsia="x-none"/>
              </w:rPr>
            </w:pP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 xml:space="preserve">Контроль за исполнением Программы осуществляет глава сельского поселения </w:t>
            </w:r>
            <w:r w:rsidR="002D0170">
              <w:rPr>
                <w:rFonts w:ascii="Times New Roman" w:hAnsi="Times New Roman"/>
                <w:sz w:val="26"/>
                <w:szCs w:val="26"/>
                <w:lang w:eastAsia="x-none"/>
              </w:rPr>
              <w:t xml:space="preserve">Ивано-Казанский </w:t>
            </w:r>
            <w:r w:rsidRPr="00F9595F">
              <w:rPr>
                <w:rFonts w:ascii="Times New Roman" w:hAnsi="Times New Roman"/>
                <w:sz w:val="26"/>
                <w:szCs w:val="26"/>
                <w:lang w:val="x-none" w:eastAsia="x-none"/>
              </w:rPr>
              <w:t xml:space="preserve">сельсовет муниципального района Иглинский район Республики Башкортостан  </w:t>
            </w:r>
          </w:p>
        </w:tc>
      </w:tr>
    </w:tbl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en-US" w:bidi="en-US"/>
        </w:rPr>
        <w:t>I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.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ВВЕДЕНИЕ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   Муниципальная программа «Благоустройство   территории 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сельского поселения </w:t>
      </w:r>
      <w:r w:rsidR="002D0170" w:rsidRPr="002D0170">
        <w:rPr>
          <w:rFonts w:ascii="Times New Roman" w:eastAsia="Times New Roman" w:hAnsi="Times New Roman" w:cs="Times New Roman"/>
          <w:sz w:val="26"/>
          <w:szCs w:val="26"/>
          <w:lang w:bidi="en-US"/>
        </w:rPr>
        <w:t>Ивано-Казанский</w:t>
      </w:r>
      <w:r w:rsidRPr="002D017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сельский совет муниципального района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Иглинский район Республики Башкортостан на 2023-2025 годы» (далее Программа) разработана в соответствии со ст. 14 Федерального закона № 131-ФЗ «Об общих принципах организации местного самоуправления Российской Федерации». Согласно данной статьи, к вопросам местного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lastRenderedPageBreak/>
        <w:t xml:space="preserve">значения, которые обязаны решать местные органы представительной и исполнительной власти, относятся вопросы обеспечения </w:t>
      </w:r>
      <w:proofErr w:type="gramStart"/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жителей</w:t>
      </w:r>
      <w:proofErr w:type="gramEnd"/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качественными условиями проживания, включая и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благоустройство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территории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поселения. 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    </w:t>
      </w:r>
    </w:p>
    <w:p w:rsidR="00F9595F" w:rsidRPr="00F9595F" w:rsidRDefault="00F9595F" w:rsidP="002D0170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en-US"/>
        </w:rPr>
        <w:t>II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>. ХАРАКТЕРИСТИКА ПРОБЛЕМЫ, НА РЕШЕНИЕ КОТОРОЙ НАПРАВЛЕНА ПРОГРАММА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 </w:t>
      </w:r>
      <w:r w:rsidR="002D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 благоустройства  территории  является  одной  из  насущных, требующей каждодневного внимания и эффективного решения.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Благоустройство многих населенных пунктов поселения не отвечает современным требованиям. Большие нарекания вызывают благоустройство и санитарное содержание дворовых территорий.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предпринимаемые меры,  отдельные домовладения не ухожены.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качества проживания граждан является необходимым условием для стабилизации и подъема экономики поселения.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Повышение уровня благоустройства территории стимулирует позитивные тенденции в социально-экономическом развитии сельского поселения и, как следствие, повышение качества жизни населения.</w:t>
      </w:r>
    </w:p>
    <w:p w:rsidR="00F9595F" w:rsidRPr="00F9595F" w:rsidRDefault="00F9595F" w:rsidP="002D01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Программа    направлена   на   решение   </w:t>
      </w:r>
      <w:r w:rsidR="002D0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   важных    проблем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  территории       сельского   поселения   путем обеспечения содержания чистоты и порядка улиц за счет средств бюджетов  сельского поселения и республики.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 благоустройства населенных пунктов необходимо проводить программно-целевым методом.</w:t>
      </w:r>
    </w:p>
    <w:p w:rsidR="00F9595F" w:rsidRPr="00F9595F" w:rsidRDefault="00F9595F" w:rsidP="00F95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подход  к решению проблем благоустройства необходим, так как без стройной комплексной системы благоустройства сельского поселения невозможно добиться каких-либо значимых результатов в обеспечении комфортных условий для деятельности и отдыха жителей сельского поселения. Важна четкая согласованность действий администрации сельского поселения и предприятий, учреждений,  обеспечивающих жизнедеятельность сельского поселения и занимающихся благоустройством, а также населения.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 поселение включает в себя 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населенных пунктов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с. Ивано-Казанка, </w:t>
      </w:r>
      <w:proofErr w:type="spellStart"/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Асканыш, </w:t>
      </w:r>
      <w:proofErr w:type="gramStart"/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Братский</w:t>
      </w:r>
      <w:proofErr w:type="gramEnd"/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Преображенская, Поступалово, Родники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Слутка, Шеланы,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 населенных пунктах существуют зоны застройки частного сектора.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Благоустройство мест общего назначения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территории массового отдыха населения, детских, спортивных площадок,  территории муниципальных учреждений.  Потребность детей в игровом и спортивном оборудовании с каждым годом возрастает, поэтому есть необходимость установки дополнительных спортивного и игрового оборудования на детских площадках.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2.2. Санитарное состояние территории.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целях </w:t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поддержания     санитарного    состояния   территорий    общего   пользования и расположенных на них объектов благоустройства проводится: 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уборка  снега,  льда  и  снежных  накатов,  очистка  тротуаров  и  дорожек,  обработка    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противогололедными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средствами     мест    интенсивного  движения пешеходов;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ремонт и обустройство,   выкашивание травы парковых зон  и спортивных площадок в населенных пунктах  сельского поселения;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спиливание аварийных деревьев, снос сухостойных, больных деревьев и их обрезка, утративших декоративную ценность; вырезка поросли у деревьев;       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приобретение и посадка деревьев, цветочное оформление.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Решением данной проблемы является организация и ежегодное проведение субботников. Жители дворов, домов, принимавшие участие в благоустройстве, будут принимать участие в обеспечении сохранности объектов благоустройства.</w:t>
      </w:r>
    </w:p>
    <w:p w:rsidR="00F9595F" w:rsidRPr="00F9595F" w:rsidRDefault="00F9595F" w:rsidP="00F9595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течение 2023-2025 годов необходимо организовать и провести субботники, направленные на благоустройство сельского поселения с привлечением предприятий, организаций и учреждений.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Проведение субботников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содержанию прилегающих территорий.</w:t>
      </w:r>
    </w:p>
    <w:p w:rsidR="00C03287" w:rsidRDefault="00F9595F" w:rsidP="00F9595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2023-2025 годов необходимо организовать и провести: </w:t>
      </w:r>
    </w:p>
    <w:p w:rsidR="00F9595F" w:rsidRPr="00F9595F" w:rsidRDefault="00F9595F" w:rsidP="00F9595F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F5F5F"/>
          <w:sz w:val="20"/>
          <w:szCs w:val="20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смотры-конкурсы, направленные на благоустройство населенных пунктов   сельского поселения: «Лучший дом»,   «Каков цветник, таков и житель»,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учреждений.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ержанию прилегающих территорий,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 школ, работников организации.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погодными условиями (влага, ветер, солнце), которые влияют на разрушение </w:t>
      </w:r>
      <w:r w:rsidRPr="00F95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мемориалов, памятников, обелисков погибшим воинам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ежегодно приходится проводить работы по реставрации, по профилактическому, текущему уходу, направленных на сохранение мемориальных объектов</w:t>
      </w:r>
    </w:p>
    <w:p w:rsidR="00F9595F" w:rsidRPr="00F9595F" w:rsidRDefault="00F9595F" w:rsidP="00C03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 этого  на  регулярной  основе  о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 вывоз  мусора,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образующегося при проведении субботников, ликвидация несанкционированных свалок; сбор, вывоз и утилизация твердых коммунальных отходов, крупногабаритного мусора, ручная уборка обочин   дорог с очисткой урн. </w:t>
      </w:r>
    </w:p>
    <w:p w:rsidR="00F9595F" w:rsidRPr="00F9595F" w:rsidRDefault="00C03287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9595F"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По-прежнему серьезную озабоченность вызывают состояние сбора твердых  коммунальных  отходов.</w:t>
      </w:r>
      <w:r w:rsidR="00F9595F"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настоящего времени не налажена должным образом работа специализированного предприятия МУП « САХ»  по заключению договоров на вывоз твердых коммунальных отходов  с гражданами, проживающими в частном секторе, поэтому не уменьшается  количество несанкционированных свалок мусора и  твердых коммунальных отходов. Накопление в больших </w:t>
      </w:r>
      <w:r w:rsidR="00F9595F"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масштабах  отходов и негативное их воздействие на окружающую среду является одной их главных проблем обращения с отходами. 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Для решения данной проблемы необходимо проводить среди населения частного сектора разъяснительную работу по организации заключения договоров  на вывоз ТБО, по содержанию участков компостирования ТБО в нормативном состоянии.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Уличное освещение.</w:t>
      </w:r>
    </w:p>
    <w:p w:rsidR="00F9595F" w:rsidRPr="00C03287" w:rsidRDefault="00F9595F" w:rsidP="00F9595F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  сельского поселения</w:t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не полностью решена проблема по проведению реконструкции объектов наружного освещения по улицам населенных пунктов и на территориях.  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34F91" w:rsidRP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 w:rsidR="00B34F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сетей уличного освещения не соответствуют нормативным требованиям. Энергосберегающие светильники, составляют лишь </w:t>
      </w:r>
      <w:r w:rsidR="00B34F91" w:rsidRP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%,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количества установленных светильников.  В основном установлены светильники  с лампами ДРЛ на 250 Вт, а мощность энергосберегающих светильников  60 Вт, а по освещенности они приравниваются к обычному светильнику на 300 Вт.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мероприятий по улучшению уличного освещения, является   полный переход  на энергосберегающие светильники. В результате установки энергосберегающих светильников на 70Вт - 90Вт, возможная  экономия бюджетных средств составит в 2,5 раза. Всего на территории сельского поселения установлено </w:t>
      </w:r>
      <w:r w:rsid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светильник</w:t>
      </w:r>
      <w:r w:rsid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из них энергосберегающих всего </w:t>
      </w:r>
      <w:r w:rsidR="00B34F91" w:rsidRP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светодиодные лампы, в том числе в 2022 году установлены </w:t>
      </w:r>
      <w:r w:rsidR="00B34F91" w:rsidRPr="00B34F91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энергосберегающие светодиодные лампы.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растет количество установленных опор ВЛ-0,38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установкой светильников на новых площадках, предназначенных под  индивидуальное жилищное  строительство.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Озеленение.</w:t>
      </w:r>
    </w:p>
    <w:p w:rsidR="00F9595F" w:rsidRPr="00C03287" w:rsidRDefault="00F9595F" w:rsidP="00F9595F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Искусственные посадки зеленых насаждений в виде отдельных скверов существуют во всех населенных пунктах сельского поселения. Существующие участки зеленых насаждений общего пользования и растений недостаточно благоустроены, нуждаются в систематическом уходе: вырезке поросли, уборке аварийных и перестойных деревьев, подсадке саженцев, декоративная обрезка, разбивка клумб. </w:t>
      </w:r>
    </w:p>
    <w:p w:rsidR="00F9595F" w:rsidRPr="00C03287" w:rsidRDefault="00F9595F" w:rsidP="00F9595F">
      <w:pPr>
        <w:shd w:val="clear" w:color="auto" w:fill="FFFFFF"/>
        <w:spacing w:after="0" w:line="177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Для решения этой проблемы необходимо, чтобы данные работы выполнялись ежегодно, с привлечением организаций, предприятий и жителей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сельского поселения. Кроме того, действия участников работ по озеленению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C03287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должны быть согласованы между собой.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5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2.5. Содержание мест захоронений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  сельского поселения имеется  </w:t>
      </w:r>
      <w:r w:rsidR="00C03287" w:rsidRP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кладбищ</w:t>
      </w:r>
      <w:r w:rsidRPr="00F95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площадью </w:t>
      </w:r>
      <w:r w:rsidR="00C03287" w:rsidRP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287" w:rsidRPr="00C03287">
        <w:rPr>
          <w:rFonts w:ascii="Times New Roman" w:eastAsia="Times New Roman" w:hAnsi="Times New Roman" w:cs="Times New Roman"/>
          <w:sz w:val="28"/>
          <w:szCs w:val="28"/>
          <w:lang w:eastAsia="ru-RU"/>
        </w:rPr>
        <w:t>900</w:t>
      </w:r>
      <w:r w:rsidR="00C0328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gramEnd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етров</w:t>
      </w:r>
      <w:proofErr w:type="spellEnd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Содержание кладбищ в надлежащем санитарном состоянии является проблемой для сельского поселения. Регулярно необходимо проводить: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санитарную очистку территории кладбищ от мусора, травы и мелкого кустарника, ТБО;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уход за зелеными насаждениями: обрезка и удаление аварийных и естественно усохших деревьев, кустарников;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очистка водосточных канав;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строительство и ремонт ограждений территории кладбищ;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установка контейнеров и организация площадок для них.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отсутствуют подъезды с твердым покрытием и парковочные площадки для автотранспорта на прилегающих территориях к кладбищам, что затрудняет во время распутицы осуществлять проезд к местам захоронения.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перечисленные проблемы не могут быть решены в пределах одного финансового года, поскольку требуют значительных бюджетных расходов, для их решения требуется участие не только органов местного самоуправления, но и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общественных объединений, предприятий и организаций всех форм собственности, расположенными на территории сельского поселения, а так же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жителей   сельского поселения.</w:t>
      </w:r>
      <w:proofErr w:type="gramEnd"/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13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 повышению уровня их комфортного проживания.</w:t>
      </w:r>
    </w:p>
    <w:p w:rsidR="00F9595F" w:rsidRPr="00C13479" w:rsidRDefault="00F9595F" w:rsidP="00C13479">
      <w:pPr>
        <w:shd w:val="clear" w:color="auto" w:fill="FFFFFF"/>
        <w:spacing w:after="120" w:line="177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C13479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должна осуществляться в соответствии с настоящей Программой.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 </w:t>
      </w:r>
    </w:p>
    <w:p w:rsidR="00F9595F" w:rsidRPr="00F9595F" w:rsidRDefault="00F9595F" w:rsidP="00191A0E">
      <w:pPr>
        <w:shd w:val="clear" w:color="auto" w:fill="FFFFFF"/>
        <w:spacing w:before="108" w:after="108" w:line="17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val="en-US" w:bidi="en-US"/>
        </w:rPr>
        <w:t>III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bidi="en-US"/>
        </w:rPr>
        <w:t>. ОНОВНЫЕ ЦЕЛИ И ЗАДАЧИ ПРОГРАММЫ</w:t>
      </w:r>
    </w:p>
    <w:p w:rsidR="00F9595F" w:rsidRPr="00F9595F" w:rsidRDefault="00191A0E" w:rsidP="00191A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      </w:t>
      </w:r>
      <w:r w:rsidR="00F9595F" w:rsidRPr="00F9595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Основной целью Программы является</w:t>
      </w:r>
      <w:r w:rsidR="00F9595F"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:rsidR="00F9595F" w:rsidRPr="00191A0E" w:rsidRDefault="00191A0E" w:rsidP="00191A0E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      </w:t>
      </w:r>
      <w:r w:rsidR="00F9595F"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1.Совершенствование системы комплексного благоустройства сельского поселения   создание комфортных условий проживания и отдыха населения.</w:t>
      </w:r>
    </w:p>
    <w:p w:rsidR="00F9595F" w:rsidRPr="00191A0E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</w:p>
    <w:p w:rsidR="00F9595F" w:rsidRPr="00191A0E" w:rsidRDefault="00191A0E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  </w:t>
      </w:r>
      <w:r w:rsidR="00F9595F"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Для достижения поставленной цели необходимо решение следующих основных задач:</w:t>
      </w:r>
    </w:p>
    <w:p w:rsidR="00F9595F" w:rsidRPr="00191A0E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1. Организация взаимодействия между предприятиями, организациями и учреждениями при решении вопросов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благоустройства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сельского поселения.</w:t>
      </w:r>
    </w:p>
    <w:p w:rsidR="00F9595F" w:rsidRPr="00191A0E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2. Приведение в качественное состояние элементов благоустройства населенного пункта сельского поселения.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</w:t>
      </w:r>
      <w:r w:rsidRPr="00191A0E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3. Улучшение экологической обстановки и сохранение природных комплексов для обеспечения условий жизнедеятельности в сельском поселении.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 </w:t>
      </w:r>
    </w:p>
    <w:p w:rsidR="00F9595F" w:rsidRPr="00191A0E" w:rsidRDefault="00F9595F" w:rsidP="00191A0E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="00191A0E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9595F" w:rsidRPr="00F9595F" w:rsidRDefault="00F9595F" w:rsidP="00F959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программный период сельское поселение планирует  провести работу по организации взаимодействия между предприятиями, организациями и учреждениями при решении вопросов благоустройства территории поселения, приведению в качественное состояние элементов благоустройства, привлечению жителей к участию в решении проблем благоустройства,  реализации проектов поддержки местных инициатив, оздоровлению санитарной экологической  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обстановки в поселении и на свободных территориях, ликвидации несанкционированных свалок бытового мусора.</w:t>
      </w:r>
      <w:proofErr w:type="gramEnd"/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9595F" w:rsidRPr="00F9595F" w:rsidRDefault="00F9595F" w:rsidP="00191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bidi="en-US"/>
        </w:rPr>
        <w:t>IV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bidi="en-US"/>
        </w:rPr>
        <w:t>. ПЕРЕЧЕНЬ мероприятий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 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Перечень мероприятий муниципальной Программы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«Благоустройство  территории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сельского поселения </w:t>
      </w:r>
      <w:r w:rsidR="00191A0E" w:rsidRPr="00191A0E">
        <w:rPr>
          <w:rFonts w:ascii="Times New Roman" w:eastAsia="Times New Roman" w:hAnsi="Times New Roman" w:cs="Times New Roman"/>
          <w:sz w:val="26"/>
          <w:szCs w:val="26"/>
          <w:lang w:bidi="en-US"/>
        </w:rPr>
        <w:t>Ивано-Казанский сельсовет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муниципального района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Иглинский район Республики Башкортостан» приведены в таблице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F9595F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№ 1.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sectPr w:rsidR="00F9595F" w:rsidRPr="00F9595F">
          <w:pgSz w:w="11906" w:h="16838"/>
          <w:pgMar w:top="1134" w:right="567" w:bottom="1134" w:left="1134" w:header="709" w:footer="709" w:gutter="0"/>
          <w:cols w:space="720"/>
        </w:sect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lastRenderedPageBreak/>
        <w:t>Основные мероприятия по реализации муниципальной программы</w:t>
      </w:r>
    </w:p>
    <w:p w:rsidR="00191A0E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«Благоустройство  территории 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сельского поселения</w:t>
      </w:r>
      <w:r w:rsidR="00191A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Ивано-Казанский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сельсовет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муниципального района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 xml:space="preserve"> Иглинский район 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>Республики Башкортостан»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b/>
          <w:color w:val="000000"/>
          <w:sz w:val="14"/>
          <w:szCs w:val="14"/>
          <w:lang w:val="en-US" w:bidi="en-US"/>
        </w:rPr>
      </w:pPr>
      <w:r w:rsidRPr="00F95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        </w:t>
      </w:r>
      <w:proofErr w:type="spellStart"/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Таблица</w:t>
      </w:r>
      <w:proofErr w:type="spellEnd"/>
      <w:r w:rsidRPr="00F959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 xml:space="preserve"> №1</w:t>
      </w:r>
    </w:p>
    <w:tbl>
      <w:tblPr>
        <w:tblW w:w="15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42"/>
        <w:gridCol w:w="2895"/>
        <w:gridCol w:w="973"/>
        <w:gridCol w:w="1158"/>
        <w:gridCol w:w="916"/>
        <w:gridCol w:w="761"/>
        <w:gridCol w:w="41"/>
        <w:gridCol w:w="913"/>
        <w:gridCol w:w="39"/>
        <w:gridCol w:w="1594"/>
        <w:gridCol w:w="107"/>
        <w:gridCol w:w="1984"/>
        <w:gridCol w:w="40"/>
      </w:tblGrid>
      <w:tr w:rsidR="00F9595F" w:rsidRPr="00F9595F" w:rsidTr="003A1FA2">
        <w:trPr>
          <w:gridAfter w:val="10"/>
          <w:wAfter w:w="7553" w:type="dxa"/>
          <w:trHeight w:val="27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 п/п</w:t>
            </w:r>
          </w:p>
        </w:tc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Программные мероприятия, обеспечивающие выполнение задачи</w:t>
            </w:r>
          </w:p>
        </w:tc>
        <w:tc>
          <w:tcPr>
            <w:tcW w:w="2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Исполнитель</w:t>
            </w:r>
            <w:proofErr w:type="spellEnd"/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Срок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исполнения</w:t>
            </w:r>
            <w:proofErr w:type="spellEnd"/>
          </w:p>
        </w:tc>
      </w:tr>
      <w:tr w:rsidR="00F9595F" w:rsidRPr="00F9595F" w:rsidTr="003A1FA2">
        <w:trPr>
          <w:trHeight w:val="76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Всего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8B0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2025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Источники финансирования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Ожидаемые результаты реализации Программы</w:t>
            </w:r>
          </w:p>
        </w:tc>
      </w:tr>
      <w:tr w:rsidR="00F9595F" w:rsidRPr="00F9595F" w:rsidTr="003A1FA2">
        <w:trPr>
          <w:trHeight w:val="82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9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</w:tr>
      <w:tr w:rsidR="00F9595F" w:rsidRPr="00F9595F" w:rsidTr="003A1FA2">
        <w:trPr>
          <w:gridAfter w:val="1"/>
          <w:wAfter w:w="40" w:type="dxa"/>
          <w:trHeight w:val="24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I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Обеспечение единого управленческого комплекса благоустройства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  </w:t>
            </w:r>
          </w:p>
          <w:p w:rsidR="00191A0E" w:rsidRDefault="00F9595F" w:rsidP="0019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сельского поселения</w:t>
            </w:r>
            <w:r w:rsidR="00191A0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Ивано-Казанский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19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 Иглинский район Республики Башкортостан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19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191A0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Ивано-Казанский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Республики Башкортостан с привлечением предприятий, организаций и местных жителей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(по согласованию)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сельского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поселения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Содержание муниципальной службы благоустройства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(содержание штатной единицы по благоустройству территории)</w:t>
            </w:r>
          </w:p>
        </w:tc>
      </w:tr>
      <w:tr w:rsidR="00F9595F" w:rsidRPr="00F9595F" w:rsidTr="003A1FA2">
        <w:trPr>
          <w:gridAfter w:val="1"/>
          <w:wAfter w:w="40" w:type="dxa"/>
          <w:trHeight w:val="32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1.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Благоустройство существующих детских, спортивных площадок, мест массового отдыха жителей. </w:t>
            </w:r>
          </w:p>
          <w:p w:rsidR="00F9595F" w:rsidRPr="00191A0E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Привлечение жителей </w:t>
            </w:r>
            <w:r w:rsidRPr="00F9595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</w:t>
            </w:r>
            <w:r w:rsidRPr="00191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участию в решении проблем благоустройства,  реализации проектов поддержки местных инициатив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191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191A0E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Ивано-Казанский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Республики Башкортостан с привлечением предприятий, организаций и местных жителей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(по согласованию)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3A1FA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571,00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3A1FA2" w:rsidP="003A1F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191,00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3A1FA2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3A1FA2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190,00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Бюджет сельского поселения, Бюджет Республики Башкортостан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Комфортные условия для работы и отдыха жителей на территории сельского поселения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Уличное освещение территорий сельского поселения, в том числе: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                    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-уличное освещение;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-текущее содержание систем уличного освещения и текущий ремонт;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                       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-модернизация систем уличного освещения,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установка дополнительных точек систем уличного освещения в населенных пунктах;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- переход на энергосберегающие технологии.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8B0B33"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Республики Башкортостан с привлечением предприятий, организаций    (по согласованию)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0758FF" w:rsidP="000758FF">
            <w:pPr>
              <w:tabs>
                <w:tab w:val="center" w:pos="365"/>
                <w:tab w:val="right" w:pos="73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  <w:t>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0758FF" w:rsidP="000758FF">
            <w:pPr>
              <w:tabs>
                <w:tab w:val="center" w:pos="481"/>
                <w:tab w:val="right" w:pos="9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  <w:t>500,00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ab/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Бюджет сельского поселения, Бюджет Республики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8B0B33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Повышение уровня внешнего благоустройства населенных пунктов в сельском поселении  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Организация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содержание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мест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захоронений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8B0B33"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сельсовет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муниципального района Иглинский район Республики Башкортостан с привлечением предприятий, организаций и местных жителей  (по согласованию)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Бюджет сельского поселения, Бюджет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Республики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Позволит повысить культуру поведения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жителей, бережное отношение к элементам </w:t>
            </w:r>
            <w:r w:rsidRPr="00F9595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bidi="en-US"/>
              </w:rPr>
              <w:t>благоустройства</w:t>
            </w:r>
            <w:r w:rsidRPr="00F9595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Озеленение (посадка саженцев), устройство клумб, мероприятия по удалению сухостойных, больных и перестойных деревьев, содержание клумб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8B0B33"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сельсовет муниципального района Иглинский район Республики Башкортостан с привлечением предприятий, организаций и местных жителей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(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по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согласованию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8F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150,00</w:t>
            </w: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Бюджет сельского поселения, Бюджет Республики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Улучшение экологической обстановки и сохранение природных комплексов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Ликвидация несанкционированных свалок и навалов мусора.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сельского поселения </w:t>
            </w:r>
            <w:r w:rsidR="008B0B33"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Республики Башкортостан с привлечением предприятий, организаций и местных жителей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 (по согласованию)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0758F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Бюджет сельского поселения, Бюджет Республики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Поддержание здоровой экологической обстановки на территории сельского поселения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6.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Отлов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безнадзорных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животных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Администрация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 xml:space="preserve">сельского поселения </w:t>
            </w:r>
            <w:r w:rsidR="008B0B33"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8B0B3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Республики Башкортостан с привлечением предприятий, организаций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(по согласованию)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Бюджет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сельского поселения, Бюджет Республики Башкортостан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Здоровая,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безопасная обстановки на территории сельского поселения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lastRenderedPageBreak/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8B0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Итого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 подпрограмме «Благоустройство в сельском поселении </w:t>
            </w:r>
            <w:r w:rsidR="008B0B33" w:rsidRPr="0076061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76061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 муниципального района Иглинский район РБ»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3A1FA2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2161,00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95F" w:rsidRPr="000758FF" w:rsidRDefault="000758F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768,00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0758F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715,30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0758F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677,70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 В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том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: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Бюджет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Республики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Башкортостан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 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3A1FA2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1500,00</w:t>
            </w:r>
            <w:r w:rsidR="00F9595F"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  <w:p w:rsidR="00F9595F" w:rsidRPr="00F9595F" w:rsidRDefault="00F9595F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  <w:p w:rsidR="00F9595F" w:rsidRPr="00F9595F" w:rsidRDefault="000758F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500,00</w:t>
            </w:r>
          </w:p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1FA2" w:rsidRDefault="003A1FA2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3A1FA2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500,00</w:t>
            </w:r>
          </w:p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3A1FA2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500,00</w:t>
            </w:r>
          </w:p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F9595F" w:rsidRPr="00F9595F" w:rsidRDefault="00F9595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3A1FA2">
        <w:trPr>
          <w:gridAfter w:val="1"/>
          <w:wAfter w:w="40" w:type="dxa"/>
          <w:trHeight w:val="1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B34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Бюджет сельского поселения </w:t>
            </w:r>
            <w:r w:rsidR="00B34F91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 сельсовет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proofErr w:type="gramStart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сельсовет</w:t>
            </w:r>
            <w:proofErr w:type="gramEnd"/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 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23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-20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3A1FA2" w:rsidRDefault="003A1FA2" w:rsidP="00F9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661,00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0758FF" w:rsidRDefault="000758FF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268,00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3A1FA2" w:rsidRDefault="003A1FA2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215,30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3A1FA2" w:rsidRDefault="003A1FA2" w:rsidP="003A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177,70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</w:p>
        </w:tc>
      </w:tr>
    </w:tbl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sectPr w:rsidR="00F9595F" w:rsidRPr="00F9595F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F9595F" w:rsidRPr="00F9595F" w:rsidRDefault="00F9595F" w:rsidP="00760612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bidi="en-US"/>
        </w:rPr>
        <w:lastRenderedPageBreak/>
        <w:t>V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bidi="en-US"/>
        </w:rPr>
        <w:t>. РЕСУРСНОЕ ОБЕСПЕЧЕНИЕ ПРОГРАММЫ</w:t>
      </w:r>
    </w:p>
    <w:p w:rsidR="00F9595F" w:rsidRPr="00F9595F" w:rsidRDefault="00F9595F" w:rsidP="0076061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 Ресурсное обеспечение программы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Финансирование программы осуществляется за счет бюджетов республики и сельского поселения в установленном законом порядке. Объемы финансирования программы носят прогнозируемый характер и подлежат уточнению при формировании проекта бюджета на соответствующий год и плановый период. 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Планируемый общий объем   финансирования составляет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2161,00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распределен  по годам: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768,00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715,30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677,70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средства бюджета сельского поселения: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268,00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215,</w:t>
      </w:r>
      <w:r w:rsidR="003A1F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177,70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бюджета других уровней: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0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500,00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595F" w:rsidRPr="00F9595F" w:rsidRDefault="00F9595F" w:rsidP="00F9595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95F" w:rsidRPr="00F9595F" w:rsidRDefault="00F9595F" w:rsidP="00760612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bidi="en-US"/>
        </w:rPr>
        <w:t>VI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bidi="en-US"/>
        </w:rPr>
        <w:t>. МЕХАНИЗМ УПРАВЛЕНИЯ РЕАЛИЗАЦИЕЙ ПРОГРАММЫ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ab/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Управление реализацией Программы осуществляет Администрация сельского поселения </w:t>
      </w:r>
      <w:r w:rsidR="00760612" w:rsidRPr="00760612">
        <w:rPr>
          <w:rFonts w:ascii="Times New Roman" w:eastAsia="Times New Roman" w:hAnsi="Times New Roman" w:cs="Times New Roman"/>
          <w:sz w:val="28"/>
          <w:szCs w:val="28"/>
          <w:lang w:bidi="en-US"/>
        </w:rPr>
        <w:t>Ивано-Казанский</w:t>
      </w:r>
      <w:r w:rsidRPr="00760612">
        <w:rPr>
          <w:rFonts w:ascii="Times New Roman" w:eastAsia="Times New Roman" w:hAnsi="Times New Roman" w:cs="Times New Roman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сельсовет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муниципального района Иглинский район Республики Башкортостан путем разработки механизма реализации мероприятий, подготовки проектов распорядительных документов. Глава сельского поселения несет ответственность за качественное и своевременное выполнение мероприятий Программы и конечные результаты Программы, целевое и рациональное использование финансовых средств.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760612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1"/>
          <w:szCs w:val="21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bidi="en-US"/>
        </w:rPr>
        <w:t>VII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bidi="en-US"/>
        </w:rPr>
        <w:t>. ОЦЕНКА ЭФФЕКТИВНОСТИ РЕЗУЛЬТАТОВ РЕАЛИЗАЦИИ ПРОГРАММЫ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  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Выполнение намеченных в Программе мероприятий и осуществление своевременных инвестиций предполагает повышение уровня благоустройства населенных пунктов сельского поселения, улучшение санитарного содержания территорий, экологической безопасности населенных пунктов сельского поселения,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создание условий, обеспечивающих комфортные условия для работы и отдыха населения на территории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сельского поселения.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Будет скоординирована деятельность предприятий, обеспечивающих благоустройство населенных пунктов и предприятий.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="00760612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   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Количественные показатели эффективности (целевые индикаторы) по годам, отражающие степень достижения целей и решения задач Программы представлены в таблице №2.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Методика оценки эффективности реализации Программы представлена в таблице №3.</w:t>
      </w:r>
    </w:p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sectPr w:rsidR="00F9595F" w:rsidRPr="00F9595F">
          <w:pgSz w:w="11906" w:h="16838"/>
          <w:pgMar w:top="567" w:right="567" w:bottom="1134" w:left="1134" w:header="709" w:footer="709" w:gutter="0"/>
          <w:cols w:space="720"/>
        </w:sectPr>
      </w:pPr>
    </w:p>
    <w:p w:rsidR="00F9595F" w:rsidRPr="00F9595F" w:rsidRDefault="00F9595F" w:rsidP="00F9595F">
      <w:pPr>
        <w:shd w:val="clear" w:color="auto" w:fill="FFFFFF"/>
        <w:spacing w:after="0" w:line="177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</w:pPr>
      <w:proofErr w:type="spellStart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lastRenderedPageBreak/>
        <w:t>Целевые</w:t>
      </w:r>
      <w:proofErr w:type="spellEnd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индикаторы</w:t>
      </w:r>
      <w:proofErr w:type="spellEnd"/>
    </w:p>
    <w:p w:rsidR="00F9595F" w:rsidRPr="00F9595F" w:rsidRDefault="00F9595F" w:rsidP="00F959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4"/>
          <w:szCs w:val="14"/>
          <w:lang w:val="en-US" w:bidi="en-US"/>
        </w:rPr>
      </w:pPr>
      <w:proofErr w:type="spellStart"/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Таблица</w:t>
      </w:r>
      <w:proofErr w:type="spellEnd"/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 №2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588"/>
        <w:gridCol w:w="1292"/>
        <w:gridCol w:w="1327"/>
        <w:gridCol w:w="1134"/>
        <w:gridCol w:w="993"/>
        <w:gridCol w:w="1134"/>
        <w:gridCol w:w="1134"/>
        <w:gridCol w:w="1134"/>
      </w:tblGrid>
      <w:tr w:rsidR="00F9595F" w:rsidRPr="00F9595F" w:rsidTr="00F9595F">
        <w:trPr>
          <w:trHeight w:val="467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 w:bidi="en-US"/>
              </w:rPr>
              <w:t> 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№ п/п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показателя</w:t>
            </w:r>
            <w:proofErr w:type="spellEnd"/>
          </w:p>
        </w:tc>
        <w:tc>
          <w:tcPr>
            <w:tcW w:w="26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Ожидаемое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значение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показателя</w:t>
            </w:r>
            <w:proofErr w:type="spellEnd"/>
          </w:p>
        </w:tc>
        <w:tc>
          <w:tcPr>
            <w:tcW w:w="552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Динамика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значения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показателей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годам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и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ница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измерения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а 201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201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201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21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20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22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г.</w:t>
            </w:r>
          </w:p>
        </w:tc>
      </w:tr>
      <w:tr w:rsidR="00F9595F" w:rsidRPr="00F9595F" w:rsidTr="00F9595F">
        <w:trPr>
          <w:trHeight w:val="276"/>
        </w:trPr>
        <w:tc>
          <w:tcPr>
            <w:tcW w:w="152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760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1. Подпрограмма: «Благоустройство в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сельском поселении </w:t>
            </w:r>
            <w:r w:rsidR="00760612" w:rsidRPr="00760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Ивано-Казанский</w:t>
            </w:r>
            <w:r w:rsidRPr="007606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сельсовет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муниципального района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Иглинский район Республики Башкортостан»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152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760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Цель: Совершенствование системы комплексного благоустройства сельского поселения </w:t>
            </w:r>
            <w:r w:rsidR="00760612" w:rsidRPr="00760612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Ивано-Казанский</w:t>
            </w:r>
            <w:r w:rsidRPr="00760612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сельсовет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муниципального района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Иглинский район Республики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Башкортостан, создание комфортных условий проживания и отдыха населения.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152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 Задача: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Организация взаимодействия между предприятиями, организациями и учреждениями при решении  вопросов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благоустройства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сельского поселения 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1.1 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Содержание муниципальной службы благоустройства (содержание штатной единицы по благоустройству территории)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единиц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F9595F" w:rsidRPr="00F9595F" w:rsidTr="00F9595F">
        <w:trPr>
          <w:trHeight w:val="276"/>
        </w:trPr>
        <w:tc>
          <w:tcPr>
            <w:tcW w:w="152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 Задача: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Приведение в качественное состояние элементов благоустройства населенных пунктов сельского поселения.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ind w:right="-36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2.1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Благоустройство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существующих детских, спортивных площадок, мест массового отдыха жителей.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единиц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1</w:t>
            </w: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tabs>
                <w:tab w:val="left" w:pos="360"/>
              </w:tabs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2.1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Установка, ремонт и замена уличных светильников, таймеров, ламп.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единиц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B34F91" w:rsidRDefault="00B34F91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2.2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Строительство 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и ремонт ограждения территории кладбищ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м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-</w:t>
            </w:r>
          </w:p>
        </w:tc>
      </w:tr>
      <w:tr w:rsidR="00F9595F" w:rsidRPr="00F9595F" w:rsidTr="00F9595F">
        <w:trPr>
          <w:trHeight w:val="276"/>
        </w:trPr>
        <w:tc>
          <w:tcPr>
            <w:tcW w:w="1527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 Задача: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Улучшение экологической обстановки и сохранение природных комплексов для обеспечения условий жизнедеятельности в сельском поселении.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3.1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Посадка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саженцев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,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устройство</w:t>
            </w:r>
            <w:proofErr w:type="spellEnd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клумб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  <w:p w:rsidR="00F9595F" w:rsidRPr="00F9595F" w:rsidRDefault="00F9595F" w:rsidP="00F9595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единиц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</w:tr>
      <w:tr w:rsidR="00F9595F" w:rsidRPr="00F9595F" w:rsidTr="00F9595F">
        <w:trPr>
          <w:trHeight w:val="276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3.2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6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Ликвидация несанкционированных свалок и навалов мусора</w:t>
            </w:r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  <w:proofErr w:type="spellStart"/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единиц</w:t>
            </w:r>
            <w:proofErr w:type="spellEnd"/>
          </w:p>
          <w:p w:rsidR="00F9595F" w:rsidRPr="00F9595F" w:rsidRDefault="00F9595F" w:rsidP="00F95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  <w:p w:rsidR="00F9595F" w:rsidRPr="00F9595F" w:rsidRDefault="00F9595F" w:rsidP="00F9595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  <w:r w:rsidRPr="00F95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2</w:t>
            </w:r>
          </w:p>
          <w:p w:rsidR="00F9595F" w:rsidRPr="00F9595F" w:rsidRDefault="00F9595F" w:rsidP="00F9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lang w:val="en-US" w:bidi="en-US"/>
              </w:rPr>
            </w:pPr>
          </w:p>
        </w:tc>
      </w:tr>
    </w:tbl>
    <w:p w:rsidR="00F9595F" w:rsidRPr="00F9595F" w:rsidRDefault="00F9595F" w:rsidP="00F959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bidi="en-US"/>
        </w:rPr>
        <w:sectPr w:rsidR="00F9595F" w:rsidRPr="00F9595F">
          <w:pgSz w:w="16838" w:h="11906" w:orient="landscape"/>
          <w:pgMar w:top="1134" w:right="567" w:bottom="567" w:left="1134" w:header="709" w:footer="709" w:gutter="0"/>
          <w:cols w:space="720"/>
        </w:sectPr>
      </w:pPr>
    </w:p>
    <w:p w:rsidR="00F9595F" w:rsidRPr="00F9595F" w:rsidRDefault="00F9595F" w:rsidP="00F9595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Таблица №3</w:t>
      </w:r>
    </w:p>
    <w:p w:rsidR="00F9595F" w:rsidRPr="00760612" w:rsidRDefault="00F9595F" w:rsidP="007606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Методика оценки эффективности реализации муниципальной целевой программы «Благоустройство территории 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сельского поселения </w:t>
      </w:r>
      <w:r w:rsidR="00760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           </w:t>
      </w:r>
      <w:r w:rsidR="00760612" w:rsidRPr="00760612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Ивано-Казанский</w:t>
      </w:r>
      <w:r w:rsidRPr="00760612">
        <w:rPr>
          <w:rFonts w:ascii="Times New Roman" w:eastAsia="Times New Roman" w:hAnsi="Times New Roman" w:cs="Times New Roman"/>
          <w:b/>
          <w:bCs/>
          <w:sz w:val="28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муниципального района Иглинский район </w:t>
      </w:r>
      <w:r w:rsidR="007606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          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 xml:space="preserve">Республики Башкортостан </w:t>
      </w:r>
      <w:r w:rsidRPr="00F959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en-US"/>
        </w:rPr>
        <w:t>на 2023-2025годы</w:t>
      </w:r>
      <w:r w:rsidRPr="00F95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en-US"/>
        </w:rPr>
        <w:t>»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14"/>
          <w:szCs w:val="24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="0076061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Методика оценки эффективности Программы представляет собой алгоритм оценки в ходе реализации Программы по годам и по итогам в целом исходя из соответствия фактических значений показателей их целевым значениям.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Методика включает проведение количественных оценок эффективности по следующим направлениям: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Е=   количество выполненных пунктов программы</w:t>
      </w:r>
      <w:r w:rsidRPr="00F9595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/  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обще количество пунктов программы *100%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Например  5/10*100=50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%             Е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=50%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В целях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оценки степени достижения запланированных результатов Программы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устанавливаются следующие критерии: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F9595F" w:rsidRPr="00F9595F" w:rsidRDefault="00F9595F" w:rsidP="00F9595F">
      <w:pPr>
        <w:shd w:val="clear" w:color="auto" w:fill="FFFFFF"/>
        <w:spacing w:after="0" w:line="177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bidi="en-US"/>
        </w:rPr>
      </w:pP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если значение показателя результативности (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E</w:t>
      </w:r>
      <w:r w:rsidRPr="00F9595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) равно или больше 70,0%, степень достижения запланированных результатов Программы оценивается как высокая;</w:t>
      </w:r>
      <w:r w:rsidRPr="00F9595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если значение показателя результативности (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) равно или больше 50,0%, но меньше 70%, степень достижения запланированных результатов Программы оценивается как удовлетворительная;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если значение показателя результативности (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E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) меньше 50,0%, степень достижения запланированных результатов Программы оценивается как неудовлетворительная.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>2) степень соответствия фактических затрат бюджета сельского поселения   запланированному уровню (оценка полноты использования местных бюджетных средств);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=фактические затраты бюджета на показатели программы/плановые показатели*100%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Например  150тыс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.р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уб/200 </w:t>
      </w:r>
      <w:proofErr w:type="spell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тыс.руб</w:t>
      </w:r>
      <w:proofErr w:type="spell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*100=75%        П=75%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В целях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оценки степени соответствия фактических затрат бюджета сельского поселения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на реализацию Программы запланированному уровню устанавливаются следующие критерии: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если значение показателя полноты использования бюджетных средств сельского поселения  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(П) равно или больше 70,0%, степень соответствия фактических затрат бюджета   на реализацию Программы запланированному уровню оценивается как удовлетворительная;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если значение показателя полноты использования бюджетных средств сельского поселения  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(П) меньше 70,0%, степень соответствия фактических 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затрат бюджета сельского поселения   на реализацию Программы запланированному уровню оценивается как неудовлетворительная.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3) эффективность использования средств бюджета сельского поселения   (оценка экономической эффективности достижения результатов).</w:t>
      </w:r>
    </w:p>
    <w:p w:rsidR="00F9595F" w:rsidRPr="00B34F91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Расчет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эффективности использования средств бюджета сельского поселения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на реализацию </w:t>
      </w:r>
      <w:r w:rsidRPr="00B34F91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Программы производится по формуле: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</w:t>
      </w:r>
    </w:p>
    <w:p w:rsidR="00F9595F" w:rsidRPr="00B34F91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      </w:t>
      </w:r>
      <w:r w:rsidRPr="00B34F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proofErr w:type="gramStart"/>
      <w:r w:rsidRPr="00B34F91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proofErr w:type="gramEnd"/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И = ----- 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x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100%,              где: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     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Е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И - эффективность использования средств бюджета сельского поселения   (процентов);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Е - показатель результативности реализации Программы;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П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- показатель полноты использования бюджетных средств сельского поселения  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В целях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оценки эффективности использования средств бюджета сельского поселения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при реализации Программы устанавливаются следующие критерии: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если значение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 эффективности использования средств бюджета сельского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поселения   (И) больше или равно 100,0%, такая эффективность использования бюджетных средств сельского поселения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оценивается как высокая;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если значение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 эффективности использования средств бюджета сельского поселения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составляет от 70 до 100,0%, такая эффективность использования бюджетных средств сельского поселения  </w:t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оценивается как умеренная;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если значение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показателя эффективности использования средств бюджета сельского поселения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менее 70,0%, такая эффективность использования бюджетных средств оценивается как низкая.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</w:t>
      </w:r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Оценка эффективности реализации Программы осуществляется ответственным исполнителем и соисполнителями ежегодно до 1 марта года, следующего </w:t>
      </w:r>
      <w:proofErr w:type="gramStart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>за</w:t>
      </w:r>
      <w:proofErr w:type="gramEnd"/>
      <w:r w:rsidRPr="00F9595F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отчетным.</w:t>
      </w:r>
    </w:p>
    <w:p w:rsidR="00F9595F" w:rsidRPr="00F9595F" w:rsidRDefault="00F9595F" w:rsidP="00F9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F9595F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    </w:t>
      </w:r>
    </w:p>
    <w:p w:rsidR="00B86931" w:rsidRDefault="00B86931" w:rsidP="00B86931">
      <w:pPr>
        <w:tabs>
          <w:tab w:val="left" w:pos="5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86931" w:rsidSect="004352D2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1CE1"/>
    <w:multiLevelType w:val="hybridMultilevel"/>
    <w:tmpl w:val="1BD066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AF"/>
    <w:rsid w:val="000030AF"/>
    <w:rsid w:val="00012DE8"/>
    <w:rsid w:val="000758FF"/>
    <w:rsid w:val="00191A0E"/>
    <w:rsid w:val="002D0170"/>
    <w:rsid w:val="00367CA3"/>
    <w:rsid w:val="003A1FA2"/>
    <w:rsid w:val="003F478C"/>
    <w:rsid w:val="004116B8"/>
    <w:rsid w:val="004352D2"/>
    <w:rsid w:val="00687FF6"/>
    <w:rsid w:val="006B6B64"/>
    <w:rsid w:val="00760612"/>
    <w:rsid w:val="007879E9"/>
    <w:rsid w:val="007C4FBF"/>
    <w:rsid w:val="008B0B33"/>
    <w:rsid w:val="00AD2A33"/>
    <w:rsid w:val="00AE576A"/>
    <w:rsid w:val="00B34F91"/>
    <w:rsid w:val="00B53DD8"/>
    <w:rsid w:val="00B63724"/>
    <w:rsid w:val="00B86931"/>
    <w:rsid w:val="00C03287"/>
    <w:rsid w:val="00C10503"/>
    <w:rsid w:val="00C13479"/>
    <w:rsid w:val="00C255B9"/>
    <w:rsid w:val="00CB04C0"/>
    <w:rsid w:val="00CC69D6"/>
    <w:rsid w:val="00D274EA"/>
    <w:rsid w:val="00D60493"/>
    <w:rsid w:val="00E76E68"/>
    <w:rsid w:val="00F9595F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9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semiHidden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34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76A"/>
  </w:style>
  <w:style w:type="paragraph" w:styleId="1">
    <w:name w:val="heading 1"/>
    <w:basedOn w:val="a"/>
    <w:next w:val="a"/>
    <w:link w:val="10"/>
    <w:uiPriority w:val="9"/>
    <w:qFormat/>
    <w:rsid w:val="00F9595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F9595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95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95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95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95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95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95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95F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E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E576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B86931"/>
    <w:pPr>
      <w:spacing w:after="0" w:line="240" w:lineRule="auto"/>
    </w:pPr>
  </w:style>
  <w:style w:type="character" w:styleId="a7">
    <w:name w:val="Hyperlink"/>
    <w:basedOn w:val="a0"/>
    <w:semiHidden/>
    <w:unhideWhenUsed/>
    <w:rsid w:val="00B86931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B86931"/>
    <w:pPr>
      <w:spacing w:before="30" w:after="330" w:line="345" w:lineRule="atLeast"/>
    </w:pPr>
    <w:rPr>
      <w:rFonts w:ascii="Helvetica" w:eastAsia="Times New Roman" w:hAnsi="Helvetica" w:cs="Times New Roman"/>
      <w:color w:val="000000"/>
      <w:sz w:val="20"/>
      <w:szCs w:val="20"/>
      <w:lang w:val="en-US" w:eastAsia="ru-RU"/>
    </w:rPr>
  </w:style>
  <w:style w:type="paragraph" w:customStyle="1" w:styleId="ConsPlusNonformat">
    <w:name w:val="ConsPlusNonformat"/>
    <w:rsid w:val="00B869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uiPriority w:val="99"/>
    <w:rsid w:val="00B8693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595F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uiPriority w:val="9"/>
    <w:semiHidden/>
    <w:rsid w:val="00F959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9595F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F9595F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F9595F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F9595F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F9595F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F9595F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F9595F"/>
    <w:rPr>
      <w:rFonts w:ascii="Cambria" w:eastAsia="Times New Roman" w:hAnsi="Cambria" w:cs="Times New Roman"/>
      <w:lang w:val="en-US" w:bidi="en-US"/>
    </w:rPr>
  </w:style>
  <w:style w:type="numbering" w:customStyle="1" w:styleId="11">
    <w:name w:val="Нет списка1"/>
    <w:next w:val="a2"/>
    <w:uiPriority w:val="99"/>
    <w:semiHidden/>
    <w:unhideWhenUsed/>
    <w:rsid w:val="00F9595F"/>
  </w:style>
  <w:style w:type="character" w:styleId="a9">
    <w:name w:val="FollowedHyperlink"/>
    <w:semiHidden/>
    <w:unhideWhenUsed/>
    <w:rsid w:val="00F9595F"/>
    <w:rPr>
      <w:color w:val="800080"/>
      <w:u w:val="single"/>
    </w:rPr>
  </w:style>
  <w:style w:type="character" w:styleId="aa">
    <w:name w:val="Emphasis"/>
    <w:uiPriority w:val="20"/>
    <w:qFormat/>
    <w:rsid w:val="00F9595F"/>
    <w:rPr>
      <w:rFonts w:ascii="Calibri" w:hAnsi="Calibri" w:hint="default"/>
      <w:b/>
      <w:bCs w:val="0"/>
      <w:i/>
      <w:iCs/>
    </w:rPr>
  </w:style>
  <w:style w:type="paragraph" w:styleId="12">
    <w:name w:val="toc 1"/>
    <w:basedOn w:val="a"/>
    <w:next w:val="a"/>
    <w:autoRedefine/>
    <w:semiHidden/>
    <w:unhideWhenUsed/>
    <w:rsid w:val="00F9595F"/>
    <w:pPr>
      <w:tabs>
        <w:tab w:val="left" w:pos="482"/>
        <w:tab w:val="right" w:leader="dot" w:pos="9962"/>
      </w:tabs>
      <w:spacing w:after="0" w:line="240" w:lineRule="auto"/>
      <w:jc w:val="both"/>
    </w:pPr>
    <w:rPr>
      <w:rFonts w:ascii="Calibri" w:eastAsia="Times New Roman" w:hAnsi="Calibri" w:cs="Times New Roman"/>
      <w:bCs/>
      <w:sz w:val="24"/>
      <w:szCs w:val="28"/>
      <w:lang w:val="en-US" w:bidi="en-US"/>
    </w:rPr>
  </w:style>
  <w:style w:type="paragraph" w:styleId="ab">
    <w:name w:val="caption"/>
    <w:basedOn w:val="a"/>
    <w:next w:val="a"/>
    <w:uiPriority w:val="35"/>
    <w:semiHidden/>
    <w:unhideWhenUsed/>
    <w:qFormat/>
    <w:rsid w:val="00F9595F"/>
    <w:pPr>
      <w:spacing w:after="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val="en-US" w:bidi="en-US"/>
    </w:rPr>
  </w:style>
  <w:style w:type="paragraph" w:styleId="ac">
    <w:name w:val="Title"/>
    <w:basedOn w:val="a"/>
    <w:next w:val="a"/>
    <w:link w:val="ad"/>
    <w:uiPriority w:val="10"/>
    <w:qFormat/>
    <w:rsid w:val="00F9595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Название Знак"/>
    <w:basedOn w:val="a0"/>
    <w:link w:val="ac"/>
    <w:uiPriority w:val="10"/>
    <w:rsid w:val="00F9595F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e">
    <w:name w:val="Subtitle"/>
    <w:basedOn w:val="a"/>
    <w:next w:val="a"/>
    <w:link w:val="af"/>
    <w:uiPriority w:val="11"/>
    <w:qFormat/>
    <w:rsid w:val="00F9595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">
    <w:name w:val="Подзаголовок Знак"/>
    <w:basedOn w:val="a0"/>
    <w:link w:val="ae"/>
    <w:uiPriority w:val="11"/>
    <w:rsid w:val="00F9595F"/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6">
    <w:name w:val="Без интервала Знак"/>
    <w:link w:val="a5"/>
    <w:uiPriority w:val="1"/>
    <w:locked/>
    <w:rsid w:val="00F9595F"/>
  </w:style>
  <w:style w:type="paragraph" w:styleId="af0">
    <w:name w:val="List Paragraph"/>
    <w:basedOn w:val="a"/>
    <w:uiPriority w:val="34"/>
    <w:qFormat/>
    <w:rsid w:val="00F9595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2">
    <w:name w:val="Quote"/>
    <w:basedOn w:val="a"/>
    <w:next w:val="a"/>
    <w:link w:val="23"/>
    <w:uiPriority w:val="29"/>
    <w:qFormat/>
    <w:rsid w:val="00F9595F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3">
    <w:name w:val="Цитата 2 Знак"/>
    <w:basedOn w:val="a0"/>
    <w:link w:val="22"/>
    <w:uiPriority w:val="29"/>
    <w:rsid w:val="00F9595F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F9595F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F9595F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F9595F"/>
    <w:pPr>
      <w:outlineLvl w:val="9"/>
    </w:pPr>
  </w:style>
  <w:style w:type="paragraph" w:customStyle="1" w:styleId="13">
    <w:name w:val="Абзац списка1"/>
    <w:basedOn w:val="a"/>
    <w:rsid w:val="00F9595F"/>
    <w:pPr>
      <w:ind w:left="720"/>
    </w:pPr>
    <w:rPr>
      <w:rFonts w:ascii="Calibri" w:eastAsia="Times New Roman" w:hAnsi="Calibri" w:cs="Times New Roman"/>
      <w:lang w:val="en-US" w:bidi="en-US"/>
    </w:rPr>
  </w:style>
  <w:style w:type="paragraph" w:customStyle="1" w:styleId="CharCharCharChar">
    <w:name w:val="Char Char Char Char"/>
    <w:basedOn w:val="a"/>
    <w:next w:val="a"/>
    <w:semiHidden/>
    <w:rsid w:val="00F9595F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bidi="en-US"/>
    </w:rPr>
  </w:style>
  <w:style w:type="character" w:styleId="af4">
    <w:name w:val="Subtle Emphasis"/>
    <w:uiPriority w:val="19"/>
    <w:qFormat/>
    <w:rsid w:val="00F9595F"/>
    <w:rPr>
      <w:i/>
      <w:iCs w:val="0"/>
      <w:color w:val="5A5A5A"/>
    </w:rPr>
  </w:style>
  <w:style w:type="character" w:styleId="af5">
    <w:name w:val="Intense Emphasis"/>
    <w:uiPriority w:val="21"/>
    <w:qFormat/>
    <w:rsid w:val="00F9595F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F9595F"/>
    <w:rPr>
      <w:sz w:val="24"/>
      <w:szCs w:val="24"/>
      <w:u w:val="single"/>
    </w:rPr>
  </w:style>
  <w:style w:type="character" w:styleId="af7">
    <w:name w:val="Intense Reference"/>
    <w:uiPriority w:val="32"/>
    <w:qFormat/>
    <w:rsid w:val="00F9595F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F9595F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">
    <w:name w:val="Заголовок 2 Знак1"/>
    <w:link w:val="2"/>
    <w:uiPriority w:val="9"/>
    <w:semiHidden/>
    <w:locked/>
    <w:rsid w:val="00F9595F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apple-converted-space">
    <w:name w:val="apple-converted-space"/>
    <w:basedOn w:val="a0"/>
    <w:rsid w:val="00F9595F"/>
  </w:style>
  <w:style w:type="character" w:customStyle="1" w:styleId="shadow-left">
    <w:name w:val="shadow-left"/>
    <w:basedOn w:val="a0"/>
    <w:rsid w:val="00F9595F"/>
  </w:style>
  <w:style w:type="character" w:customStyle="1" w:styleId="shadow-right">
    <w:name w:val="shadow-right"/>
    <w:basedOn w:val="a0"/>
    <w:rsid w:val="00F9595F"/>
  </w:style>
  <w:style w:type="character" w:customStyle="1" w:styleId="h3eckr">
    <w:name w:val="h3eckr"/>
    <w:basedOn w:val="a0"/>
    <w:rsid w:val="00F9595F"/>
  </w:style>
  <w:style w:type="character" w:customStyle="1" w:styleId="24">
    <w:name w:val="Заголовок 2 Знак Знак Знак"/>
    <w:rsid w:val="00F9595F"/>
    <w:rPr>
      <w:sz w:val="24"/>
      <w:szCs w:val="24"/>
      <w:lang w:val="ru-RU" w:eastAsia="ru-RU" w:bidi="ar-SA"/>
    </w:rPr>
  </w:style>
  <w:style w:type="table" w:styleId="af9">
    <w:name w:val="Table Grid"/>
    <w:basedOn w:val="a1"/>
    <w:rsid w:val="00F959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4F087-3B08-4801-85B6-22B0029E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16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21</cp:revision>
  <cp:lastPrinted>2023-01-18T09:18:00Z</cp:lastPrinted>
  <dcterms:created xsi:type="dcterms:W3CDTF">2017-02-01T07:01:00Z</dcterms:created>
  <dcterms:modified xsi:type="dcterms:W3CDTF">2023-01-18T09:19:00Z</dcterms:modified>
</cp:coreProperties>
</file>